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9" w:rsidRDefault="00786B39" w:rsidP="00786B39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</w:rPr>
      </w:pPr>
    </w:p>
    <w:p w:rsidR="00786B39" w:rsidRDefault="00786B39" w:rsidP="00786B39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sp. z o.o.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786B39" w:rsidRDefault="00786B39" w:rsidP="00786B39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  <w:bookmarkStart w:id="0" w:name="_GoBack"/>
      <w:bookmarkEnd w:id="0"/>
    </w:p>
    <w:p w:rsidR="00786B39" w:rsidRDefault="00786B39" w:rsidP="00786B39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Sprzedaż zbędnych środków trwałych</w:t>
      </w:r>
    </w:p>
    <w:p w:rsidR="00786B39" w:rsidRDefault="00786B39" w:rsidP="00786B39">
      <w:pPr>
        <w:widowControl/>
        <w:spacing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786B39" w:rsidRDefault="00786B39" w:rsidP="00786B39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widowControl/>
        <w:numPr>
          <w:ilvl w:val="0"/>
          <w:numId w:val="2"/>
        </w:numPr>
        <w:spacing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2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3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4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                         </w:t>
      </w:r>
    </w:p>
    <w:p w:rsidR="00786B39" w:rsidRDefault="00786B39" w:rsidP="00786B39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86B39" w:rsidRDefault="00786B39" w:rsidP="00786B39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786B39" w:rsidRDefault="00786B39" w:rsidP="00786B39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3 do Ogłoszenia –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Wzór formularza cenowego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1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Normalny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 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ind w:hanging="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Podnośniki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Kutruffa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4x10 ton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Numer inwentarzowy: 64100350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Producent: Zakłady Naprawcze Taboru Kolejowego w Ostródzie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Typ: 4 x 10 [t]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Rok produkcji: 1970</w:t>
            </w:r>
          </w:p>
          <w:p w:rsidR="00786B39" w:rsidRDefault="00786B39" w:rsidP="00786B39">
            <w:pPr>
              <w:shd w:val="clear" w:color="auto" w:fill="FFFFFF"/>
              <w:ind w:hanging="2"/>
              <w:rPr>
                <w:rFonts w:ascii="Arial" w:eastAsia="Arial" w:hAnsi="Arial" w:cs="Arial"/>
                <w:color w:val="222222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Nr fabryczny: 87</w:t>
            </w:r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:rsidR="00786B39" w:rsidRDefault="00786B39" w:rsidP="00786B39">
            <w:pPr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Brak szafy sterowniczej.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Stan techniczny: 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brak możliwości określenia stanu technicznego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2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Normalny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 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  <w:highlight w:val="white"/>
              </w:rPr>
              <w:t>Nożyce uniwersalne NW-5221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inwentarzowy: 42400003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Producent: STANKOIMPORT Moskwa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Wyprodukowane w: ZSRR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Rok produkcji: 1987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seryjny: 10378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3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Kocioł centralnego ogrzewania z podajnikiem automatycznym KWN-SGR 25kW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inwentarzowy: 31000085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Producent: Kotły Pleszew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Typ kotła: KWM-SGR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Moc użytkowa: 25 kW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Powierzchnia grzewcza: 3,0 m2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fabryczny: 225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Rok produkcji: 2011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Maksymalne ciśnienie robocze: 0,15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MPa</w:t>
            </w:r>
            <w:proofErr w:type="spellEnd"/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Akcesoria dodatkowe: 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podajnik automatyczny, sterownik automatyczny KOM-STER NEGROS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4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994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Drukarka fiskalna POSNET TEMO HS FV EJ BT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inwentarzowy: 49114787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Producent: POSNET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Rok produkcji: 2015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Drukarka nigdy nie fiskalizowano.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Wyposażenie dodatkowe: pokrowiec drukarki, ładowarka, kabel USB, opakowanie kartonowe, książka serwisowa, moduł</w:t>
            </w:r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Bluetooth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sectPr w:rsidR="0078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5BB"/>
    <w:multiLevelType w:val="multilevel"/>
    <w:tmpl w:val="0C3E2A34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700"/>
    <w:multiLevelType w:val="multilevel"/>
    <w:tmpl w:val="1372781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9"/>
    <w:rsid w:val="001333F1"/>
    <w:rsid w:val="00786B39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2020-05-20T10:43:00Z</dcterms:created>
  <dcterms:modified xsi:type="dcterms:W3CDTF">2020-05-20T10:46:00Z</dcterms:modified>
</cp:coreProperties>
</file>