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79" w:rsidRDefault="003116DF" w:rsidP="003116DF">
      <w:pPr>
        <w:kinsoku w:val="0"/>
        <w:overflowPunct w:val="0"/>
        <w:spacing w:before="28" w:line="240" w:lineRule="exact"/>
        <w:ind w:right="22"/>
        <w:jc w:val="center"/>
        <w:textAlignment w:val="baseline"/>
        <w:rPr>
          <w:rFonts w:ascii="Calibri" w:hAnsi="Calibri" w:cs="Arial"/>
          <w:b/>
          <w:bCs/>
          <w:color w:val="000000" w:themeColor="text1"/>
          <w:spacing w:val="-1"/>
          <w:sz w:val="28"/>
          <w:szCs w:val="28"/>
        </w:rPr>
      </w:pPr>
      <w:r w:rsidRPr="003116DF"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Warunki przewozu oraz opłaty za przewóz w </w:t>
      </w:r>
      <w:r w:rsidRPr="003116DF">
        <w:rPr>
          <w:rFonts w:ascii="Calibri" w:hAnsi="Calibri" w:cs="Arial"/>
          <w:b/>
          <w:bCs/>
          <w:color w:val="000000" w:themeColor="text1"/>
          <w:spacing w:val="-1"/>
          <w:sz w:val="28"/>
          <w:szCs w:val="28"/>
        </w:rPr>
        <w:t xml:space="preserve">ofercie specjalnej </w:t>
      </w:r>
    </w:p>
    <w:p w:rsidR="003116DF" w:rsidRPr="00446D79" w:rsidRDefault="003116DF" w:rsidP="003116DF">
      <w:pPr>
        <w:kinsoku w:val="0"/>
        <w:overflowPunct w:val="0"/>
        <w:spacing w:before="28" w:line="240" w:lineRule="exact"/>
        <w:ind w:right="22"/>
        <w:jc w:val="center"/>
        <w:textAlignment w:val="baseline"/>
        <w:rPr>
          <w:rFonts w:ascii="Calibri" w:hAnsi="Calibri" w:cs="Arial"/>
          <w:b/>
          <w:bCs/>
          <w:color w:val="000000" w:themeColor="text1"/>
          <w:spacing w:val="-2"/>
          <w:sz w:val="28"/>
          <w:szCs w:val="28"/>
          <w:lang w:val="de-DE"/>
        </w:rPr>
      </w:pPr>
      <w:r w:rsidRPr="00446D79">
        <w:rPr>
          <w:rFonts w:ascii="Calibri" w:hAnsi="Calibri" w:cs="Arial"/>
          <w:b/>
          <w:bCs/>
          <w:color w:val="000000" w:themeColor="text1"/>
          <w:spacing w:val="-1"/>
          <w:sz w:val="28"/>
          <w:szCs w:val="28"/>
          <w:lang w:val="de-DE"/>
        </w:rPr>
        <w:t xml:space="preserve">Brandenburg-Berlin-Ticket </w:t>
      </w:r>
      <w:proofErr w:type="spellStart"/>
      <w:r w:rsidRPr="00446D79">
        <w:rPr>
          <w:rFonts w:ascii="Calibri" w:hAnsi="Calibri" w:cs="Arial"/>
          <w:b/>
          <w:bCs/>
          <w:color w:val="000000" w:themeColor="text1"/>
          <w:spacing w:val="-1"/>
          <w:sz w:val="28"/>
          <w:szCs w:val="28"/>
          <w:lang w:val="de-DE"/>
        </w:rPr>
        <w:t>oraz</w:t>
      </w:r>
      <w:proofErr w:type="spellEnd"/>
      <w:r w:rsidRPr="00446D79">
        <w:rPr>
          <w:rFonts w:ascii="Calibri" w:hAnsi="Calibri" w:cs="Arial"/>
          <w:b/>
          <w:bCs/>
          <w:color w:val="000000" w:themeColor="text1"/>
          <w:spacing w:val="-1"/>
          <w:sz w:val="28"/>
          <w:szCs w:val="28"/>
          <w:lang w:val="de-DE"/>
        </w:rPr>
        <w:t xml:space="preserve"> Brandenburg-Berlin-Ticket Nacht</w:t>
      </w:r>
    </w:p>
    <w:p w:rsidR="003116DF" w:rsidRDefault="003116DF" w:rsidP="003116DF">
      <w:pPr>
        <w:kinsoku w:val="0"/>
        <w:overflowPunct w:val="0"/>
        <w:spacing w:before="223" w:line="257" w:lineRule="exact"/>
        <w:jc w:val="center"/>
        <w:textAlignment w:val="baseline"/>
        <w:rPr>
          <w:rFonts w:ascii="Calibri" w:hAnsi="Calibri" w:cs="Arial"/>
          <w:bCs/>
          <w:color w:val="000000" w:themeColor="text1"/>
          <w:sz w:val="24"/>
          <w:szCs w:val="24"/>
          <w:lang w:val="de-DE"/>
        </w:rPr>
      </w:pPr>
      <w:proofErr w:type="spellStart"/>
      <w:r w:rsidRPr="00446D79">
        <w:rPr>
          <w:rFonts w:ascii="Calibri" w:hAnsi="Calibri" w:cs="Arial"/>
          <w:bCs/>
          <w:color w:val="000000" w:themeColor="text1"/>
          <w:sz w:val="24"/>
          <w:szCs w:val="24"/>
          <w:lang w:val="de-DE"/>
        </w:rPr>
        <w:t>Obowiązują</w:t>
      </w:r>
      <w:proofErr w:type="spellEnd"/>
      <w:r w:rsidRPr="00446D79">
        <w:rPr>
          <w:rFonts w:ascii="Calibri" w:hAnsi="Calibri" w:cs="Arial"/>
          <w:b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446D79">
        <w:rPr>
          <w:rFonts w:ascii="Calibri" w:hAnsi="Calibri" w:cs="Arial"/>
          <w:bCs/>
          <w:color w:val="000000" w:themeColor="text1"/>
          <w:sz w:val="24"/>
          <w:szCs w:val="24"/>
          <w:lang w:val="de-DE"/>
        </w:rPr>
        <w:t>od</w:t>
      </w:r>
      <w:proofErr w:type="spellEnd"/>
      <w:r w:rsidRPr="00446D79">
        <w:rPr>
          <w:rFonts w:ascii="Calibri" w:hAnsi="Calibri" w:cs="Arial"/>
          <w:bCs/>
          <w:color w:val="000000" w:themeColor="text1"/>
          <w:sz w:val="24"/>
          <w:szCs w:val="24"/>
          <w:lang w:val="de-DE"/>
        </w:rPr>
        <w:t xml:space="preserve"> 17.03.2021r.</w:t>
      </w:r>
    </w:p>
    <w:p w:rsidR="00446D79" w:rsidRPr="00446D79" w:rsidRDefault="00446D79" w:rsidP="003116DF">
      <w:pPr>
        <w:kinsoku w:val="0"/>
        <w:overflowPunct w:val="0"/>
        <w:spacing w:before="223" w:line="257" w:lineRule="exact"/>
        <w:jc w:val="center"/>
        <w:textAlignment w:val="baseline"/>
        <w:rPr>
          <w:rFonts w:ascii="Calibri" w:hAnsi="Calibri" w:cs="Arial"/>
          <w:bCs/>
          <w:color w:val="000000" w:themeColor="text1"/>
          <w:sz w:val="24"/>
          <w:szCs w:val="24"/>
          <w:lang w:val="de-DE"/>
        </w:rPr>
      </w:pPr>
    </w:p>
    <w:p w:rsidR="003116DF" w:rsidRPr="003116DF" w:rsidRDefault="003116DF" w:rsidP="003116DF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kinsoku w:val="0"/>
        <w:overflowPunct w:val="0"/>
        <w:spacing w:before="0" w:after="0" w:line="257" w:lineRule="exact"/>
        <w:textAlignment w:val="baseline"/>
        <w:rPr>
          <w:rFonts w:ascii="Calibri" w:hAnsi="Calibri" w:cs="Arial"/>
          <w:b/>
          <w:bCs/>
          <w:color w:val="000000" w:themeColor="text1"/>
          <w:spacing w:val="-2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pacing w:val="-2"/>
          <w:sz w:val="24"/>
          <w:szCs w:val="24"/>
        </w:rPr>
        <w:t>Zasada</w:t>
      </w:r>
    </w:p>
    <w:p w:rsidR="003116DF" w:rsidRDefault="003116DF" w:rsidP="003116DF">
      <w:pPr>
        <w:kinsoku w:val="0"/>
        <w:overflowPunct w:val="0"/>
        <w:spacing w:line="253" w:lineRule="exact"/>
        <w:ind w:left="426"/>
        <w:jc w:val="both"/>
        <w:textAlignment w:val="baseline"/>
        <w:rPr>
          <w:rFonts w:ascii="Calibri" w:hAnsi="Calibri" w:cs="Arial"/>
          <w:color w:val="000000" w:themeColor="text1"/>
          <w:spacing w:val="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pacing w:val="1"/>
          <w:sz w:val="24"/>
          <w:szCs w:val="24"/>
        </w:rPr>
        <w:t>Obowiązują Postanowienia taryfowe Taryfy Niemieckiej (www.</w:t>
      </w:r>
      <w:hyperlink r:id="rId5" w:history="1">
        <w:r w:rsidRPr="003116DF">
          <w:rPr>
            <w:rStyle w:val="Hipercze"/>
            <w:rFonts w:ascii="Calibri" w:hAnsi="Calibri" w:cs="Arial"/>
            <w:color w:val="000000" w:themeColor="text1"/>
            <w:spacing w:val="1"/>
            <w:sz w:val="24"/>
            <w:szCs w:val="24"/>
          </w:rPr>
          <w:t>bahn.de/agb</w:t>
        </w:r>
      </w:hyperlink>
      <w:r w:rsidRPr="003116DF">
        <w:rPr>
          <w:rFonts w:ascii="Calibri" w:hAnsi="Calibri" w:cs="Arial"/>
          <w:color w:val="000000" w:themeColor="text1"/>
          <w:spacing w:val="1"/>
          <w:sz w:val="24"/>
          <w:szCs w:val="24"/>
        </w:rPr>
        <w:t>), jeśli  z niniejszych warunków nie wynika inaczej.</w:t>
      </w:r>
    </w:p>
    <w:p w:rsidR="00446D79" w:rsidRPr="003116DF" w:rsidRDefault="00446D79" w:rsidP="003116DF">
      <w:pPr>
        <w:kinsoku w:val="0"/>
        <w:overflowPunct w:val="0"/>
        <w:spacing w:line="253" w:lineRule="exact"/>
        <w:ind w:left="426"/>
        <w:jc w:val="both"/>
        <w:textAlignment w:val="baseline"/>
        <w:rPr>
          <w:rFonts w:ascii="Calibri" w:hAnsi="Calibri" w:cs="Arial"/>
          <w:color w:val="000000" w:themeColor="text1"/>
          <w:spacing w:val="1"/>
          <w:sz w:val="24"/>
          <w:szCs w:val="24"/>
        </w:rPr>
      </w:pPr>
    </w:p>
    <w:p w:rsidR="003116DF" w:rsidRPr="003116DF" w:rsidRDefault="003116DF" w:rsidP="003116DF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kinsoku w:val="0"/>
        <w:overflowPunct w:val="0"/>
        <w:spacing w:before="0" w:after="0" w:line="257" w:lineRule="exact"/>
        <w:textAlignment w:val="baseline"/>
        <w:rPr>
          <w:rFonts w:ascii="Calibri" w:hAnsi="Calibri" w:cs="Arial"/>
          <w:b/>
          <w:bCs/>
          <w:color w:val="000000" w:themeColor="text1"/>
          <w:spacing w:val="-1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pacing w:val="-1"/>
          <w:sz w:val="24"/>
          <w:szCs w:val="24"/>
        </w:rPr>
        <w:t>Okres ważności</w:t>
      </w:r>
    </w:p>
    <w:p w:rsidR="003116DF" w:rsidRDefault="003116DF" w:rsidP="003116DF">
      <w:pPr>
        <w:kinsoku w:val="0"/>
        <w:overflowPunct w:val="0"/>
        <w:spacing w:line="254" w:lineRule="exact"/>
        <w:ind w:left="426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Bilety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oraz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są oferowane 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br/>
        <w:t>na czas nieograniczony.</w:t>
      </w:r>
    </w:p>
    <w:p w:rsidR="00446D79" w:rsidRPr="003116DF" w:rsidRDefault="00446D79" w:rsidP="003116DF">
      <w:pPr>
        <w:kinsoku w:val="0"/>
        <w:overflowPunct w:val="0"/>
        <w:spacing w:line="254" w:lineRule="exact"/>
        <w:ind w:left="426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</w:p>
    <w:p w:rsidR="003116DF" w:rsidRPr="003116DF" w:rsidRDefault="003116DF" w:rsidP="003116DF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kinsoku w:val="0"/>
        <w:overflowPunct w:val="0"/>
        <w:spacing w:before="0" w:after="0"/>
        <w:textAlignment w:val="baseline"/>
        <w:rPr>
          <w:rFonts w:ascii="Calibri" w:hAnsi="Calibri" w:cs="Arial"/>
          <w:b/>
          <w:bCs/>
          <w:color w:val="000000" w:themeColor="text1"/>
          <w:spacing w:val="-2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pacing w:val="-2"/>
          <w:sz w:val="24"/>
          <w:szCs w:val="24"/>
        </w:rPr>
        <w:t>Warunki korzystania</w:t>
      </w:r>
    </w:p>
    <w:p w:rsidR="003116DF" w:rsidRPr="003116DF" w:rsidRDefault="003116DF" w:rsidP="003116DF">
      <w:pPr>
        <w:tabs>
          <w:tab w:val="left" w:pos="9498"/>
        </w:tabs>
        <w:kinsoku w:val="0"/>
        <w:overflowPunct w:val="0"/>
        <w:ind w:left="993" w:right="22" w:hanging="567"/>
        <w:jc w:val="both"/>
        <w:textAlignment w:val="baseline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color w:val="000000" w:themeColor="text1"/>
          <w:sz w:val="24"/>
          <w:szCs w:val="24"/>
        </w:rPr>
        <w:t>3.1 Podróżni</w:t>
      </w:r>
    </w:p>
    <w:p w:rsidR="003116DF" w:rsidRPr="003116DF" w:rsidRDefault="003116DF" w:rsidP="003116DF">
      <w:pPr>
        <w:tabs>
          <w:tab w:val="left" w:pos="9498"/>
        </w:tabs>
        <w:kinsoku w:val="0"/>
        <w:overflowPunct w:val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Z biletu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może skorzystać:</w:t>
      </w:r>
    </w:p>
    <w:p w:rsidR="003116DF" w:rsidRPr="003116DF" w:rsidRDefault="003116DF" w:rsidP="003116DF">
      <w:pPr>
        <w:tabs>
          <w:tab w:val="left" w:pos="9498"/>
        </w:tabs>
        <w:kinsoku w:val="0"/>
        <w:overflowPunct w:val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3.1.1  Maksymalnie pięć osób dorosłych.</w:t>
      </w:r>
    </w:p>
    <w:p w:rsidR="003116DF" w:rsidRPr="003116DF" w:rsidRDefault="003116DF" w:rsidP="003116DF">
      <w:pPr>
        <w:tabs>
          <w:tab w:val="left" w:pos="9498"/>
        </w:tabs>
        <w:kinsoku w:val="0"/>
        <w:overflowPunct w:val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3.1.2  Ponadto można przewieźć nieodpłatnie trójkę dzieci w wieku od 6 do 15 lat.</w:t>
      </w:r>
    </w:p>
    <w:p w:rsidR="003116DF" w:rsidRPr="003116DF" w:rsidRDefault="003116DF" w:rsidP="003116DF">
      <w:pPr>
        <w:tabs>
          <w:tab w:val="left" w:pos="9498"/>
        </w:tabs>
        <w:kinsoku w:val="0"/>
        <w:overflowPunct w:val="0"/>
        <w:spacing w:before="0" w:after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3.1.3 Dzieci, o których mowa w pkt. 3.1.2, jak również dzieci w wieku do 6 lat przewozi się nieodpłatnie                       i bez biletu. Nie są one liczone przy określaniu liczby podróżnych.</w:t>
      </w:r>
    </w:p>
    <w:p w:rsidR="003116DF" w:rsidRPr="003116DF" w:rsidRDefault="003116DF" w:rsidP="003116DF">
      <w:pPr>
        <w:kinsoku w:val="0"/>
        <w:overflowPunct w:val="0"/>
        <w:spacing w:before="0" w:after="0"/>
        <w:ind w:left="993" w:right="7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3.1.4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Przewożone psy, które podlegają opłacie, przy ustalaniu liczby podróżnych są traktowane jako osoba dorosła.</w:t>
      </w:r>
    </w:p>
    <w:p w:rsidR="003116DF" w:rsidRPr="003116DF" w:rsidRDefault="003116DF" w:rsidP="003116DF">
      <w:pPr>
        <w:kinsoku w:val="0"/>
        <w:overflowPunct w:val="0"/>
        <w:spacing w:before="0" w:after="0" w:line="240" w:lineRule="auto"/>
        <w:ind w:left="993" w:right="22" w:hanging="567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3.1.5 Liczba wspólnie podróżujących osób dorosłych zgodnie z pkt 3.1.1 lub psów podlegających opłacie zgodnie z pkt 3.1.4 musi być podana przy zakupie biletu. W przypadku podróżowania zgodnie z pkt 3.1.2 wymagane jest podanie liczby osób dorosłych. Późniejsze zmiany (uzupełnienia lub skreślenia) nie są możliwe.</w:t>
      </w:r>
    </w:p>
    <w:p w:rsidR="003116DF" w:rsidRPr="003116DF" w:rsidRDefault="003116DF" w:rsidP="003116DF">
      <w:pPr>
        <w:kinsoku w:val="0"/>
        <w:overflowPunct w:val="0"/>
        <w:spacing w:before="0" w:line="240" w:lineRule="auto"/>
        <w:ind w:left="993" w:right="22" w:hanging="567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3.1.6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Przejazd z biletem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z nieokreśloną datą, zakupionym przez osobę trzecią, musi nastąpić w ciągu miesiąca od daty wydania biletu.</w:t>
      </w:r>
    </w:p>
    <w:p w:rsidR="003116DF" w:rsidRPr="003116DF" w:rsidRDefault="003116DF" w:rsidP="003116DF">
      <w:pPr>
        <w:kinsoku w:val="0"/>
        <w:overflowPunct w:val="0"/>
        <w:spacing w:before="0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3.1.7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Przejazd z biletem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br/>
        <w:t>z nieokreśloną datą, oznaczonym jako „bezpłatny bilet na przejazd“ („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unverkäuflicher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Freifahrtschein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”) musi nastąpić w ciągu roku od daty wydania biletu.</w:t>
      </w:r>
    </w:p>
    <w:p w:rsidR="003116DF" w:rsidRPr="003116DF" w:rsidRDefault="003116DF" w:rsidP="003116DF">
      <w:pPr>
        <w:kinsoku w:val="0"/>
        <w:overflowPunct w:val="0"/>
        <w:spacing w:before="241"/>
        <w:ind w:left="993" w:right="216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3.1.8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uprawnia do przejazdu lokalnymi/ regionalnymi pociągami (IRE, RE, RB oraz S-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Bahn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) przedsiębiorstw transportowych koncernu DB na terenie Berlina i Brandenburgii.</w:t>
      </w:r>
    </w:p>
    <w:p w:rsidR="003116DF" w:rsidRPr="003116DF" w:rsidRDefault="003116DF" w:rsidP="003116DF">
      <w:pPr>
        <w:kinsoku w:val="0"/>
        <w:overflowPunct w:val="0"/>
        <w:spacing w:before="116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uprawnia także do przejazdu pociągami dalekobieżnymi (IC/EC oraz D) przedsiębiorstw transportowych koncernu DB, jeśli zostało zawarte odpowiednie ku temu porozumienie.</w:t>
      </w:r>
    </w:p>
    <w:p w:rsidR="003116DF" w:rsidRDefault="003116DF" w:rsidP="003116DF">
      <w:pPr>
        <w:tabs>
          <w:tab w:val="left" w:pos="9498"/>
        </w:tabs>
        <w:kinsoku w:val="0"/>
        <w:overflowPunct w:val="0"/>
        <w:spacing w:before="25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3.1.9 Na przejazdy poza Brandenburgią i Berlinem oraz na przejazdy, które odbywają się wyłącznie</w:t>
      </w:r>
      <w:r w:rsidR="00142FA3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                        </w:t>
      </w:r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 w ramach związków transportowych/taryfowych i wspólnot transportowych i/lub/ w pociągach innych przedsiębiorstw kolejowych, bilet Brandenburg-Berlin-</w:t>
      </w:r>
      <w:proofErr w:type="spellStart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/ Brandenburg-Berlin-</w:t>
      </w:r>
      <w:proofErr w:type="spellStart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 Nacht jest ważny tylko wtedy, jeśli zostało to uregulowane w odpowiednim porozumieniu ze związkiem transportowym/taryfowym, wspólnotą transportową,  czy też z innymi przedsiębiorstwami kolejowymi lub organizacjami. Ta sama zasada obowiązuje, jeśli chodzi</w:t>
      </w:r>
      <w:r w:rsidR="00142FA3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                          </w:t>
      </w:r>
      <w:bookmarkStart w:id="0" w:name="_GoBack"/>
      <w:bookmarkEnd w:id="0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 o korzystanie z autobusów należących do regionalnych spółek autobusowych DB AG lub innych spółek.</w:t>
      </w:r>
    </w:p>
    <w:p w:rsidR="00446D79" w:rsidRPr="003116DF" w:rsidRDefault="00446D79" w:rsidP="003116DF">
      <w:pPr>
        <w:tabs>
          <w:tab w:val="left" w:pos="9498"/>
        </w:tabs>
        <w:kinsoku w:val="0"/>
        <w:overflowPunct w:val="0"/>
        <w:spacing w:before="25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</w:p>
    <w:p w:rsidR="003116DF" w:rsidRPr="003116DF" w:rsidRDefault="003116DF" w:rsidP="003116DF">
      <w:pPr>
        <w:kinsoku w:val="0"/>
        <w:overflowPunct w:val="0"/>
        <w:spacing w:before="0" w:after="0" w:line="240" w:lineRule="exact"/>
        <w:ind w:left="993" w:right="144" w:hanging="567"/>
        <w:jc w:val="both"/>
        <w:textAlignment w:val="baseline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color w:val="000000" w:themeColor="text1"/>
          <w:sz w:val="24"/>
          <w:szCs w:val="24"/>
        </w:rPr>
        <w:t>3.2 Termin ważności</w:t>
      </w:r>
    </w:p>
    <w:p w:rsidR="003116DF" w:rsidRPr="003116DF" w:rsidRDefault="003116DF" w:rsidP="003116DF">
      <w:pPr>
        <w:kinsoku w:val="0"/>
        <w:overflowPunct w:val="0"/>
        <w:spacing w:before="0" w:after="0" w:line="240" w:lineRule="exact"/>
        <w:ind w:left="993" w:right="144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3.2.1 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uprawnia do dowolnej liczby przejazdów w dniu oznaczonym na bilecie:</w:t>
      </w:r>
    </w:p>
    <w:p w:rsidR="003116DF" w:rsidRPr="003116DF" w:rsidRDefault="003116DF" w:rsidP="003116DF">
      <w:pPr>
        <w:kinsoku w:val="0"/>
        <w:overflowPunct w:val="0"/>
        <w:spacing w:before="120" w:line="240" w:lineRule="exact"/>
        <w:ind w:left="1134" w:hanging="141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 xml:space="preserve">od poniedziałku do piątku: od godz. 9:00 dnia ważności umieszczonego na bilecie 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br/>
        <w:t>do godz. 3:00 następnego dnia,</w:t>
      </w:r>
    </w:p>
    <w:p w:rsidR="003116DF" w:rsidRPr="003116DF" w:rsidRDefault="003116DF" w:rsidP="003116DF">
      <w:pPr>
        <w:kinsoku w:val="0"/>
        <w:overflowPunct w:val="0"/>
        <w:spacing w:before="120" w:line="240" w:lineRule="exact"/>
        <w:ind w:left="1134" w:right="72" w:hanging="141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w soboty i niedziele, w dniach 24 i 31 grudnia,  jak i w dni świąteczne ustawowo obowiązujące                   w Brandenburgii  i w Berlinie: od godz. 0:00 dnia ważności umieszczonego na bilecie do godz. 3:00 następnego dnia,</w:t>
      </w:r>
    </w:p>
    <w:p w:rsidR="003116DF" w:rsidRPr="003116DF" w:rsidRDefault="003116DF" w:rsidP="003116DF">
      <w:pPr>
        <w:kinsoku w:val="0"/>
        <w:overflowPunct w:val="0"/>
        <w:spacing w:before="120" w:line="240" w:lineRule="exact"/>
        <w:ind w:left="1134" w:right="72" w:hanging="131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 jeśli pierwszy przejazd ma się odbyć pomiędzy godziną 0:00 i 3:00 dnia następnego, 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należy zakupić przed rozpoczęciem dnia następnego.</w:t>
      </w:r>
    </w:p>
    <w:p w:rsidR="003116DF" w:rsidRPr="003116DF" w:rsidRDefault="003116DF" w:rsidP="003116DF">
      <w:pPr>
        <w:kinsoku w:val="0"/>
        <w:overflowPunct w:val="0"/>
        <w:spacing w:before="240" w:line="240" w:lineRule="exact"/>
        <w:ind w:left="993" w:hanging="567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3.2.2 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uprawnia do dowolnej liczby przejazdów w dniu oznaczonym na bilecie:</w:t>
      </w:r>
    </w:p>
    <w:p w:rsidR="003116DF" w:rsidRPr="003116DF" w:rsidRDefault="003116DF" w:rsidP="003116DF">
      <w:pPr>
        <w:kinsoku w:val="0"/>
        <w:overflowPunct w:val="0"/>
        <w:spacing w:before="103" w:line="257" w:lineRule="exact"/>
        <w:ind w:left="1134" w:hanging="141"/>
        <w:textAlignment w:val="baseline"/>
        <w:rPr>
          <w:rFonts w:ascii="Calibri" w:hAnsi="Calibri" w:cs="Arial"/>
          <w:color w:val="000000" w:themeColor="text1"/>
          <w:spacing w:val="3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pacing w:val="3"/>
          <w:sz w:val="24"/>
          <w:szCs w:val="24"/>
        </w:rPr>
        <w:t>-</w:t>
      </w:r>
      <w:r w:rsidRPr="003116DF">
        <w:rPr>
          <w:rFonts w:ascii="Calibri" w:hAnsi="Calibri" w:cs="Arial"/>
          <w:color w:val="000000" w:themeColor="text1"/>
          <w:spacing w:val="3"/>
          <w:sz w:val="24"/>
          <w:szCs w:val="24"/>
        </w:rPr>
        <w:tab/>
        <w:t>od godz. 18:00 do godz. 7:00 następnego dnia,</w:t>
      </w:r>
    </w:p>
    <w:p w:rsidR="003116DF" w:rsidRPr="003116DF" w:rsidRDefault="003116DF" w:rsidP="003116DF">
      <w:pPr>
        <w:kinsoku w:val="0"/>
        <w:overflowPunct w:val="0"/>
        <w:spacing w:before="120" w:line="240" w:lineRule="exact"/>
        <w:ind w:left="1276" w:right="72" w:hanging="27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 jeśli pierwszy przejazd ma się odbyć między godziną 0:00 i 7:00 dnia następnego, 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należy zakupić przed rozpoczęciem dnia następnego.</w:t>
      </w:r>
    </w:p>
    <w:p w:rsidR="003116DF" w:rsidRPr="003116DF" w:rsidRDefault="003116DF" w:rsidP="003116DF">
      <w:pPr>
        <w:tabs>
          <w:tab w:val="left" w:pos="9498"/>
        </w:tabs>
        <w:kinsoku w:val="0"/>
        <w:overflowPunct w:val="0"/>
        <w:spacing w:before="240" w:line="240" w:lineRule="exact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3.2.3 W wybranych pociągach, w dniach ważności, o których mowa w pkt. 3.2,  mogą obowiązywać inne ustalenia czasowe.</w:t>
      </w:r>
    </w:p>
    <w:p w:rsidR="003116DF" w:rsidRPr="003116DF" w:rsidRDefault="003116DF" w:rsidP="003116DF">
      <w:pPr>
        <w:kinsoku w:val="0"/>
        <w:overflowPunct w:val="0"/>
        <w:spacing w:before="24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3.2.4 Na przejazdy przed rozpoczęciem terminu ważności biletu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wymagane są dodatkowe bilety na przejazd do pierwszej stacji wg rozkładu jazdy, od której przejazd odbywa się w terminie ważności biletu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Nacht.</w:t>
      </w:r>
    </w:p>
    <w:p w:rsidR="003116DF" w:rsidRPr="003116DF" w:rsidRDefault="003116DF" w:rsidP="003116DF">
      <w:pPr>
        <w:kinsoku w:val="0"/>
        <w:overflowPunct w:val="0"/>
        <w:spacing w:before="244"/>
        <w:ind w:left="993" w:right="22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Na przejazdy po upływie terminu ważności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wymagane są dodatkowe bilety od ostatniej stacji wg rozkładu jazdy, do której przejazd odbywał się w terminie ważności biletu 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Nacht.</w:t>
      </w:r>
    </w:p>
    <w:p w:rsidR="003116DF" w:rsidRPr="003116DF" w:rsidRDefault="003116DF" w:rsidP="003116DF">
      <w:pPr>
        <w:ind w:firstLine="426"/>
        <w:jc w:val="center"/>
        <w:rPr>
          <w:rFonts w:ascii="Calibri" w:hAnsi="Calibri" w:cs="Arial"/>
          <w:color w:val="000000" w:themeColor="text1"/>
          <w:sz w:val="8"/>
          <w:szCs w:val="8"/>
        </w:rPr>
      </w:pPr>
    </w:p>
    <w:p w:rsidR="003116DF" w:rsidRPr="003116DF" w:rsidRDefault="003116DF" w:rsidP="003116DF">
      <w:pPr>
        <w:ind w:firstLine="426"/>
        <w:jc w:val="center"/>
        <w:rPr>
          <w:rFonts w:ascii="Calibri" w:hAnsi="Calibri" w:cs="Arial"/>
          <w:color w:val="000000" w:themeColor="text1"/>
          <w:sz w:val="8"/>
          <w:szCs w:val="8"/>
        </w:rPr>
      </w:pPr>
    </w:p>
    <w:p w:rsidR="003116DF" w:rsidRPr="003116DF" w:rsidRDefault="003116DF" w:rsidP="003116DF">
      <w:pPr>
        <w:spacing w:before="0" w:after="0" w:line="360" w:lineRule="auto"/>
        <w:ind w:firstLine="426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color w:val="000000" w:themeColor="text1"/>
          <w:sz w:val="24"/>
          <w:szCs w:val="24"/>
        </w:rPr>
        <w:t xml:space="preserve">3.3 Wpisywanie imienia i nazwiska na bilecie </w:t>
      </w:r>
    </w:p>
    <w:p w:rsidR="003116DF" w:rsidRPr="003116DF" w:rsidRDefault="003116DF" w:rsidP="003116DF">
      <w:pPr>
        <w:tabs>
          <w:tab w:val="left" w:pos="993"/>
        </w:tabs>
        <w:kinsoku w:val="0"/>
        <w:overflowPunct w:val="0"/>
        <w:spacing w:before="0" w:after="0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3.3.1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jest ważny, jeśli   </w:t>
      </w:r>
      <w:r w:rsidR="00446D79">
        <w:rPr>
          <w:rFonts w:ascii="Calibri" w:hAnsi="Calibri" w:cs="Arial"/>
          <w:color w:val="000000" w:themeColor="text1"/>
          <w:sz w:val="24"/>
          <w:szCs w:val="24"/>
        </w:rPr>
        <w:t xml:space="preserve">                                              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w przewidzianych do tego miejscach są wpisane - dzień ważności biletu oraz imiona  i nazwiska wszystkich podróżujących osób. </w:t>
      </w:r>
    </w:p>
    <w:p w:rsidR="003116DF" w:rsidRPr="003116DF" w:rsidRDefault="003116DF" w:rsidP="003116DF">
      <w:pPr>
        <w:tabs>
          <w:tab w:val="left" w:pos="993"/>
        </w:tabs>
        <w:kinsoku w:val="0"/>
        <w:overflowPunct w:val="0"/>
        <w:spacing w:before="20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3.3.2 Podróżni muszą wpisać te informacje przed rozpoczęciem podróży – osoby dosiadające się zaraz po wejściu do pojazdu/wagonu - w czytelny sposób drukowanymi literami, o ile nie zostało to już dokonane przez system sprzedaży.</w:t>
      </w:r>
    </w:p>
    <w:p w:rsidR="003116DF" w:rsidRPr="003116DF" w:rsidRDefault="003116DF" w:rsidP="003116DF">
      <w:pPr>
        <w:kinsoku w:val="0"/>
        <w:overflowPunct w:val="0"/>
        <w:ind w:left="993" w:right="576" w:hanging="567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3.3.3 Dzieci, o których mowa w pkt. 3.1.2 oraz dzieci w wieku do 6 lat nie wpisuje się.</w:t>
      </w:r>
    </w:p>
    <w:p w:rsidR="003116DF" w:rsidRPr="003116DF" w:rsidRDefault="003116DF" w:rsidP="003116DF">
      <w:pPr>
        <w:tabs>
          <w:tab w:val="left" w:pos="1418"/>
        </w:tabs>
        <w:kinsoku w:val="0"/>
        <w:overflowPunct w:val="0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pacing w:val="-2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3.3.4 </w:t>
      </w:r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W przypadku przewożonych psów, o  których mowa w pkt 3.1.4, zamiast  imienia i nazwiska należy wpisać słowo "Pies/</w:t>
      </w:r>
      <w:proofErr w:type="spellStart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Hund</w:t>
      </w:r>
      <w:proofErr w:type="spellEnd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".</w:t>
      </w:r>
    </w:p>
    <w:p w:rsidR="003116DF" w:rsidRPr="003116DF" w:rsidRDefault="003116DF" w:rsidP="003116DF">
      <w:pPr>
        <w:kinsoku w:val="0"/>
        <w:overflowPunct w:val="0"/>
        <w:spacing w:after="0" w:line="255" w:lineRule="exact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3.3.5 Wpisanie imion i nazwisk (maksymalnie dla 5 os.), o których mowa w pkt 3.1.1 dokonuje się                                     w następujący sposób:</w:t>
      </w:r>
    </w:p>
    <w:p w:rsidR="003116DF" w:rsidRPr="003116DF" w:rsidRDefault="003116DF" w:rsidP="003116DF">
      <w:pPr>
        <w:kinsoku w:val="0"/>
        <w:overflowPunct w:val="0"/>
        <w:ind w:left="1134" w:hanging="141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  <w:lang w:val="de-DE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 xml:space="preserve">- na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>biletach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 xml:space="preserve"> Brandenburg-Berlin-Ticket/Brandenburg-Berlin-Ticket Nacht z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>automatów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>biletowych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  <w:lang w:val="de-DE"/>
        </w:rPr>
        <w:t xml:space="preserve">: </w:t>
      </w:r>
    </w:p>
    <w:p w:rsidR="003116DF" w:rsidRPr="003116DF" w:rsidRDefault="003116DF" w:rsidP="003116DF">
      <w:pPr>
        <w:widowControl w:val="0"/>
        <w:numPr>
          <w:ilvl w:val="0"/>
          <w:numId w:val="2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dla wszystkich podróżnych w przewidzianych wierszach na przedniej stronie biletu,</w:t>
      </w:r>
    </w:p>
    <w:p w:rsidR="003116DF" w:rsidRPr="003116DF" w:rsidRDefault="003116DF" w:rsidP="003116DF">
      <w:pPr>
        <w:kinsoku w:val="0"/>
        <w:overflowPunct w:val="0"/>
        <w:ind w:left="1134" w:hanging="141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 przy biletach cyfrowych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(internetowych lub na komórkę): </w:t>
      </w:r>
    </w:p>
    <w:p w:rsidR="003116DF" w:rsidRPr="003116DF" w:rsidRDefault="003116DF" w:rsidP="003116DF">
      <w:pPr>
        <w:widowControl w:val="0"/>
        <w:numPr>
          <w:ilvl w:val="1"/>
          <w:numId w:val="3"/>
        </w:numPr>
        <w:kinsoku w:val="0"/>
        <w:overflowPunct w:val="0"/>
        <w:spacing w:before="0" w:after="0"/>
        <w:ind w:left="1276" w:hanging="142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lastRenderedPageBreak/>
        <w:t xml:space="preserve">wpisania imion i nazwisk wszystkich podróżnych dokonuje system automatycznie przy rezerwacji </w:t>
      </w:r>
    </w:p>
    <w:p w:rsidR="003116DF" w:rsidRPr="003116DF" w:rsidRDefault="003116DF" w:rsidP="003116DF">
      <w:pPr>
        <w:kinsoku w:val="0"/>
        <w:overflowPunct w:val="0"/>
        <w:ind w:left="1276" w:hanging="28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 na biletach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zakupionych w centrum lub w agencji podróży: </w:t>
      </w:r>
    </w:p>
    <w:p w:rsidR="003116DF" w:rsidRPr="003116DF" w:rsidRDefault="003116DF" w:rsidP="003116DF">
      <w:pPr>
        <w:widowControl w:val="0"/>
        <w:numPr>
          <w:ilvl w:val="1"/>
          <w:numId w:val="4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dla pierwszego podróżnego, w odpowiednim wierszu na przedniej stronie biletu, oraz </w:t>
      </w:r>
    </w:p>
    <w:p w:rsidR="003116DF" w:rsidRPr="003116DF" w:rsidRDefault="003116DF" w:rsidP="003116DF">
      <w:pPr>
        <w:widowControl w:val="0"/>
        <w:numPr>
          <w:ilvl w:val="1"/>
          <w:numId w:val="4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dla maksymalnie 4 współpodróżnych w odpowiednim miejscu na odwrocie biletu,</w:t>
      </w:r>
    </w:p>
    <w:p w:rsidR="003116DF" w:rsidRPr="003116DF" w:rsidRDefault="003116DF" w:rsidP="003116DF">
      <w:pPr>
        <w:kinsoku w:val="0"/>
        <w:overflowPunct w:val="0"/>
        <w:ind w:left="1134" w:hanging="141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 na biletach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zakupionych w pociągu:</w:t>
      </w:r>
    </w:p>
    <w:p w:rsidR="003116DF" w:rsidRPr="003116DF" w:rsidRDefault="003116DF" w:rsidP="003116DF">
      <w:pPr>
        <w:widowControl w:val="0"/>
        <w:numPr>
          <w:ilvl w:val="1"/>
          <w:numId w:val="5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dla wszystkich podróżnych w wierszach znajdujących się na przedniej stronie biletu,</w:t>
      </w:r>
    </w:p>
    <w:p w:rsidR="003116DF" w:rsidRPr="003116DF" w:rsidRDefault="003116DF" w:rsidP="003116DF">
      <w:pPr>
        <w:kinsoku w:val="0"/>
        <w:overflowPunct w:val="0"/>
        <w:ind w:left="1276" w:hanging="28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- na biletach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wystawionych w kasach POLREGIO: </w:t>
      </w:r>
    </w:p>
    <w:p w:rsidR="003116DF" w:rsidRPr="003116DF" w:rsidRDefault="003116DF" w:rsidP="003116DF">
      <w:pPr>
        <w:widowControl w:val="0"/>
        <w:numPr>
          <w:ilvl w:val="1"/>
          <w:numId w:val="4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dla pierwszego podróżnego, w odpowiednim wierszu na przedniej stronie biletu, oraz </w:t>
      </w:r>
    </w:p>
    <w:p w:rsidR="003116DF" w:rsidRPr="003116DF" w:rsidRDefault="003116DF" w:rsidP="003116DF">
      <w:pPr>
        <w:widowControl w:val="0"/>
        <w:numPr>
          <w:ilvl w:val="1"/>
          <w:numId w:val="4"/>
        </w:numPr>
        <w:kinsoku w:val="0"/>
        <w:overflowPunct w:val="0"/>
        <w:spacing w:before="0" w:after="0"/>
        <w:ind w:left="1701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dla maksymalnie 4 współpodróżnych w odpowiednim miejscu na odwrocie biletu.</w:t>
      </w:r>
    </w:p>
    <w:p w:rsidR="003116DF" w:rsidRPr="003116DF" w:rsidRDefault="003116DF" w:rsidP="003116DF">
      <w:pPr>
        <w:kinsoku w:val="0"/>
        <w:overflowPunct w:val="0"/>
        <w:spacing w:before="120" w:after="240"/>
        <w:ind w:left="993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W razie kontroli biletów należy okazać dowód tożsamości ze zdjęciem.</w:t>
      </w:r>
    </w:p>
    <w:p w:rsidR="003116DF" w:rsidRPr="003116DF" w:rsidRDefault="003116DF" w:rsidP="003116DF">
      <w:pPr>
        <w:kinsoku w:val="0"/>
        <w:overflowPunct w:val="0"/>
        <w:ind w:left="993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W przypadku przewozu psów podlegających opłacie zgodnie z pkt. 3.1.4, należy wpisać                                     w  odpowiednie wiersze wyraz "Pies/</w:t>
      </w:r>
      <w:proofErr w:type="spellStart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Hund</w:t>
      </w:r>
      <w:proofErr w:type="spellEnd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 xml:space="preserve">". </w:t>
      </w:r>
    </w:p>
    <w:p w:rsidR="003116DF" w:rsidRPr="003116DF" w:rsidRDefault="003116DF" w:rsidP="003116DF">
      <w:pPr>
        <w:kinsoku w:val="0"/>
        <w:overflowPunct w:val="0"/>
        <w:ind w:left="993"/>
        <w:textAlignment w:val="baseline"/>
        <w:rPr>
          <w:rFonts w:ascii="Calibri" w:hAnsi="Calibri" w:cs="Arial"/>
          <w:bCs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W przypadku biletów cyfrowych Brandenburg-Berlin-</w:t>
      </w:r>
      <w:proofErr w:type="spellStart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/  Brandenburg-Berlin-</w:t>
      </w:r>
      <w:proofErr w:type="spellStart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 xml:space="preserve"> Nacht podczas rezerwacji w polu przeznaczonym do wpisania imienia i nazwiska należy wpisać wyraz "Pies/</w:t>
      </w:r>
      <w:proofErr w:type="spellStart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Hund</w:t>
      </w:r>
      <w:proofErr w:type="spellEnd"/>
      <w:r w:rsidRPr="003116DF">
        <w:rPr>
          <w:rFonts w:ascii="Calibri" w:hAnsi="Calibri" w:cs="Arial"/>
          <w:bCs/>
          <w:color w:val="000000" w:themeColor="text1"/>
          <w:sz w:val="24"/>
          <w:szCs w:val="24"/>
        </w:rPr>
        <w:t>". Dowód tożsamości psa nie jest wymagany.</w:t>
      </w:r>
    </w:p>
    <w:p w:rsidR="003116DF" w:rsidRPr="003116DF" w:rsidRDefault="003116DF" w:rsidP="003116DF">
      <w:pPr>
        <w:widowControl w:val="0"/>
        <w:numPr>
          <w:ilvl w:val="1"/>
          <w:numId w:val="8"/>
        </w:numPr>
        <w:kinsoku w:val="0"/>
        <w:overflowPunct w:val="0"/>
        <w:spacing w:before="0" w:after="0"/>
        <w:ind w:right="288" w:hanging="502"/>
        <w:jc w:val="both"/>
        <w:textAlignment w:val="baseline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color w:val="000000" w:themeColor="text1"/>
          <w:sz w:val="24"/>
          <w:szCs w:val="24"/>
        </w:rPr>
        <w:t>Zmiana klasy / przejście do wagonu klasy 1</w:t>
      </w:r>
    </w:p>
    <w:p w:rsidR="003116DF" w:rsidRPr="003116DF" w:rsidRDefault="003116DF" w:rsidP="003116DF">
      <w:pPr>
        <w:kinsoku w:val="0"/>
        <w:overflowPunct w:val="0"/>
        <w:ind w:left="928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Bilety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 i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Night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są oferowane w klasie 1 i 2.                       </w:t>
      </w:r>
    </w:p>
    <w:p w:rsidR="003116DF" w:rsidRPr="003116DF" w:rsidRDefault="003116DF" w:rsidP="003116DF">
      <w:pPr>
        <w:kinsoku w:val="0"/>
        <w:overflowPunct w:val="0"/>
        <w:ind w:left="851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W przypadku tych biletów przejście z wagonu kl. 2 do kl. 1. jest możliwe po uiszczeniu opłaty za przejście wg tabeli w pkt 4.1.1. </w:t>
      </w:r>
    </w:p>
    <w:p w:rsidR="003116DF" w:rsidRPr="003116DF" w:rsidRDefault="003116DF" w:rsidP="003116DF">
      <w:pPr>
        <w:kinsoku w:val="0"/>
        <w:overflowPunct w:val="0"/>
        <w:ind w:left="851" w:right="288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Bilet na przejście do kl. 1  jest ważny tylko w połączeniu z ważnym biletem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Nacht. Liczba osób podana na bilecie na przejście do kl.1 musi być identyczna z liczbą osób podaną na odpowiednim bilecie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446D79">
        <w:rPr>
          <w:rFonts w:ascii="Calibri" w:hAnsi="Calibri" w:cs="Arial"/>
          <w:color w:val="000000" w:themeColor="text1"/>
          <w:sz w:val="24"/>
          <w:szCs w:val="24"/>
        </w:rPr>
        <w:t xml:space="preserve">                                 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>i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Nacht.</w:t>
      </w:r>
    </w:p>
    <w:p w:rsidR="003116DF" w:rsidRPr="003116DF" w:rsidRDefault="003116DF" w:rsidP="003116DF">
      <w:pPr>
        <w:kinsoku w:val="0"/>
        <w:overflowPunct w:val="0"/>
        <w:ind w:left="851" w:right="-119"/>
        <w:textAlignment w:val="baseline"/>
        <w:rPr>
          <w:rFonts w:ascii="Calibri" w:hAnsi="Calibri" w:cs="Arial"/>
          <w:i/>
          <w:color w:val="000000" w:themeColor="text1"/>
          <w:sz w:val="24"/>
          <w:szCs w:val="24"/>
          <w:u w:val="single"/>
        </w:rPr>
      </w:pPr>
      <w:r w:rsidRPr="003116DF">
        <w:rPr>
          <w:rFonts w:ascii="Calibri" w:hAnsi="Calibri" w:cs="Arial"/>
          <w:i/>
          <w:color w:val="000000" w:themeColor="text1"/>
          <w:sz w:val="24"/>
          <w:szCs w:val="24"/>
          <w:u w:val="single"/>
        </w:rPr>
        <w:t>Uwaga:</w:t>
      </w:r>
    </w:p>
    <w:p w:rsidR="003116DF" w:rsidRDefault="003116DF" w:rsidP="003116DF">
      <w:pPr>
        <w:kinsoku w:val="0"/>
        <w:overflowPunct w:val="0"/>
        <w:ind w:left="851" w:right="-119"/>
        <w:textAlignment w:val="baseline"/>
        <w:rPr>
          <w:rFonts w:ascii="Calibri" w:hAnsi="Calibri" w:cs="Arial"/>
          <w:i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i/>
          <w:color w:val="000000" w:themeColor="text1"/>
          <w:sz w:val="24"/>
          <w:szCs w:val="24"/>
        </w:rPr>
        <w:t>Opłat za przejście z kl.2 do kl. 1 oraz opłat wg oferty „Brandenburg-Berlin-</w:t>
      </w:r>
      <w:proofErr w:type="spellStart"/>
      <w:r w:rsidRPr="003116DF">
        <w:rPr>
          <w:rFonts w:ascii="Calibri" w:hAnsi="Calibri" w:cs="Arial"/>
          <w:i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i/>
          <w:color w:val="000000" w:themeColor="text1"/>
          <w:sz w:val="24"/>
          <w:szCs w:val="24"/>
        </w:rPr>
        <w:t xml:space="preserve"> Nacht”  nie stosuje się przy sprzedaży w kasach POLREGIO.</w:t>
      </w:r>
    </w:p>
    <w:p w:rsidR="00446D79" w:rsidRPr="003116DF" w:rsidRDefault="00446D79" w:rsidP="003116DF">
      <w:pPr>
        <w:kinsoku w:val="0"/>
        <w:overflowPunct w:val="0"/>
        <w:ind w:left="851" w:right="-119"/>
        <w:textAlignment w:val="baseline"/>
        <w:rPr>
          <w:rFonts w:ascii="Calibri" w:hAnsi="Calibri" w:cs="Arial"/>
          <w:i/>
          <w:color w:val="000000" w:themeColor="text1"/>
          <w:sz w:val="24"/>
          <w:szCs w:val="24"/>
        </w:rPr>
      </w:pPr>
    </w:p>
    <w:p w:rsidR="003116DF" w:rsidRPr="003116DF" w:rsidRDefault="003116DF" w:rsidP="003116DF">
      <w:pPr>
        <w:widowControl w:val="0"/>
        <w:numPr>
          <w:ilvl w:val="1"/>
          <w:numId w:val="8"/>
        </w:numPr>
        <w:kinsoku w:val="0"/>
        <w:overflowPunct w:val="0"/>
        <w:spacing w:before="0" w:after="0" w:line="240" w:lineRule="exact"/>
        <w:ind w:left="851" w:hanging="425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z w:val="24"/>
          <w:szCs w:val="24"/>
        </w:rPr>
        <w:t xml:space="preserve">Stornowanie / zmiana i odstąpienie od umowy przewozu </w:t>
      </w:r>
    </w:p>
    <w:p w:rsidR="003116DF" w:rsidRPr="003116DF" w:rsidRDefault="003116DF" w:rsidP="003116DF">
      <w:pPr>
        <w:kinsoku w:val="0"/>
        <w:overflowPunct w:val="0"/>
        <w:spacing w:before="0" w:after="0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Stornowanie / zwrot lub wymiana biletu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jest zasadniczo wykluczona. </w:t>
      </w:r>
    </w:p>
    <w:p w:rsidR="003116DF" w:rsidRPr="003116DF" w:rsidRDefault="003116DF" w:rsidP="003116DF">
      <w:pPr>
        <w:kinsoku w:val="0"/>
        <w:overflowPunct w:val="0"/>
        <w:spacing w:before="0" w:after="0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W przypadku roszczeń wynikających z postanowień Rozporządzenia 2021/782/UE zwrotu dokonuje się zgodnie z warunkami przewozu określonymi w Taryfie Niemieckiej.</w:t>
      </w:r>
    </w:p>
    <w:p w:rsidR="003116DF" w:rsidRPr="003116DF" w:rsidRDefault="003116DF" w:rsidP="003116DF">
      <w:pPr>
        <w:kinsoku w:val="0"/>
        <w:overflowPunct w:val="0"/>
        <w:spacing w:before="0" w:after="0"/>
        <w:ind w:left="993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</w:p>
    <w:p w:rsidR="003116DF" w:rsidRPr="003116DF" w:rsidRDefault="003116DF" w:rsidP="003116DF">
      <w:pPr>
        <w:widowControl w:val="0"/>
        <w:numPr>
          <w:ilvl w:val="1"/>
          <w:numId w:val="8"/>
        </w:numPr>
        <w:kinsoku w:val="0"/>
        <w:overflowPunct w:val="0"/>
        <w:spacing w:before="0" w:after="0"/>
        <w:ind w:left="851" w:hanging="425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z w:val="24"/>
          <w:szCs w:val="24"/>
        </w:rPr>
        <w:t>Ochrona przed nadużyciem</w:t>
      </w:r>
    </w:p>
    <w:p w:rsidR="003116DF" w:rsidRPr="003116DF" w:rsidRDefault="003116DF" w:rsidP="003116DF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before="0" w:after="120"/>
        <w:ind w:left="993" w:hanging="567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Po wpisaniu na bilecie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zgodnie z pkt 3.3 danych personalnych podróżnych (nazwiska i imienia), najpóźniej  w momencie rozpoczęcia podróży, jakakolwiek zmiana w tym zakresie jest niemożliwa. Dopisanie podróżnych po rozpoczęciu pierwszego przejazdu jest  dopuszczalne i wymagane, jeśli  zwiększenie liczebności grupy jest taryfowo dopuszczalne (np. dla osób dosiadających się). </w:t>
      </w:r>
    </w:p>
    <w:p w:rsidR="003116DF" w:rsidRPr="003116DF" w:rsidRDefault="003116DF" w:rsidP="003116DF">
      <w:pPr>
        <w:kinsoku w:val="0"/>
        <w:overflowPunct w:val="0"/>
        <w:ind w:left="993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lastRenderedPageBreak/>
        <w:t>3.6.2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W przypadku późniejszego dokonania zmian wpisanych nazwisk i imion i/lub liczby osób i/lub dnia ważności, 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traci swoją ważność.</w:t>
      </w:r>
    </w:p>
    <w:p w:rsidR="003116DF" w:rsidRPr="003116DF" w:rsidRDefault="003116DF" w:rsidP="003116DF">
      <w:pPr>
        <w:kinsoku w:val="0"/>
        <w:overflowPunct w:val="0"/>
        <w:spacing w:before="0" w:after="0"/>
        <w:ind w:left="993" w:right="19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3.6.3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 xml:space="preserve">Po rozpoczęciu podróży (w przypadku większej liczby przejazdów: po rozpoczęciu pierwszego przejazdu) zmiana nazwisk i imion osób podróżujących jest niedozwolona. Osoby, podróżujące                                    „w zamian” należy traktować jako podróżnych  bez ważnego biletu. </w:t>
      </w:r>
    </w:p>
    <w:p w:rsidR="003116DF" w:rsidRPr="003116DF" w:rsidRDefault="003116DF" w:rsidP="003116D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kinsoku w:val="0"/>
        <w:overflowPunct w:val="0"/>
        <w:spacing w:before="0" w:after="0" w:line="480" w:lineRule="exact"/>
        <w:ind w:left="425" w:right="3385" w:hanging="425"/>
        <w:textAlignment w:val="baseline"/>
        <w:rPr>
          <w:rFonts w:ascii="Calibri" w:hAnsi="Calibri" w:cs="Arial"/>
          <w:color w:val="000000" w:themeColor="text1"/>
          <w:spacing w:val="-1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pacing w:val="-1"/>
          <w:sz w:val="24"/>
          <w:szCs w:val="24"/>
        </w:rPr>
        <w:t>Opłaty za przewóz osób i rowerów</w:t>
      </w:r>
    </w:p>
    <w:p w:rsidR="003116DF" w:rsidRPr="003116DF" w:rsidRDefault="003116DF" w:rsidP="003116DF">
      <w:pPr>
        <w:widowControl w:val="0"/>
        <w:numPr>
          <w:ilvl w:val="2"/>
          <w:numId w:val="1"/>
        </w:numPr>
        <w:kinsoku w:val="0"/>
        <w:overflowPunct w:val="0"/>
        <w:spacing w:before="0" w:after="0" w:line="240" w:lineRule="auto"/>
        <w:ind w:left="1146" w:right="3385"/>
        <w:textAlignment w:val="baseline"/>
        <w:rPr>
          <w:rFonts w:ascii="Calibri" w:hAnsi="Calibri" w:cs="Arial"/>
          <w:color w:val="000000" w:themeColor="text1"/>
          <w:spacing w:val="-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pacing w:val="-1"/>
          <w:sz w:val="24"/>
          <w:szCs w:val="24"/>
        </w:rPr>
        <w:t>Opłata za przewóz osób wynosi:</w:t>
      </w:r>
    </w:p>
    <w:tbl>
      <w:tblPr>
        <w:tblW w:w="102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992"/>
        <w:gridCol w:w="1134"/>
        <w:gridCol w:w="1276"/>
        <w:gridCol w:w="992"/>
        <w:gridCol w:w="2126"/>
      </w:tblGrid>
      <w:tr w:rsidR="003116DF" w:rsidRPr="003116DF" w:rsidTr="00CA1B13">
        <w:tc>
          <w:tcPr>
            <w:tcW w:w="3714" w:type="dxa"/>
            <w:shd w:val="clear" w:color="auto" w:fill="auto"/>
          </w:tcPr>
          <w:p w:rsidR="003116DF" w:rsidRPr="003116DF" w:rsidRDefault="003116DF" w:rsidP="00CA1B13">
            <w:pPr>
              <w:kinsoku w:val="0"/>
              <w:overflowPunct w:val="0"/>
              <w:ind w:right="3385"/>
              <w:textAlignment w:val="baseline"/>
              <w:rPr>
                <w:rFonts w:ascii="Calibri" w:hAnsi="Calibri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116DF" w:rsidRPr="003116DF" w:rsidRDefault="003116DF" w:rsidP="00CA1B13">
            <w:pPr>
              <w:tabs>
                <w:tab w:val="left" w:pos="4650"/>
              </w:tabs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 xml:space="preserve">Brandenburg - Berlin - </w:t>
            </w:r>
            <w:proofErr w:type="spellStart"/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Ticket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99"/>
              <w:jc w:val="center"/>
              <w:textAlignment w:val="baseline"/>
              <w:rPr>
                <w:rFonts w:ascii="Calibri" w:hAnsi="Calibri" w:cs="Arial"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Brandenburg - Berlin –</w:t>
            </w:r>
            <w:proofErr w:type="spellStart"/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Ticket</w:t>
            </w:r>
            <w:proofErr w:type="spellEnd"/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 xml:space="preserve"> Nacht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108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Opłata za przejście                 z  kl. 2   do kl. 1</w:t>
            </w:r>
          </w:p>
        </w:tc>
      </w:tr>
      <w:tr w:rsidR="003116DF" w:rsidRPr="003116DF" w:rsidTr="00CA1B13">
        <w:trPr>
          <w:trHeight w:val="397"/>
        </w:trPr>
        <w:tc>
          <w:tcPr>
            <w:tcW w:w="3714" w:type="dxa"/>
            <w:shd w:val="clear" w:color="auto" w:fill="auto"/>
          </w:tcPr>
          <w:p w:rsidR="003116DF" w:rsidRPr="003116DF" w:rsidRDefault="003116DF" w:rsidP="00CA1B13">
            <w:pPr>
              <w:kinsoku w:val="0"/>
              <w:overflowPunct w:val="0"/>
              <w:ind w:right="-108"/>
              <w:textAlignment w:val="baseline"/>
              <w:rPr>
                <w:rFonts w:ascii="Calibri" w:hAnsi="Calibri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151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kl.2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93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kl.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151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kl.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93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kl.1</w:t>
            </w:r>
          </w:p>
        </w:tc>
        <w:tc>
          <w:tcPr>
            <w:tcW w:w="2126" w:type="dxa"/>
            <w:vMerge/>
            <w:shd w:val="clear" w:color="auto" w:fill="auto"/>
          </w:tcPr>
          <w:p w:rsidR="003116DF" w:rsidRPr="003116DF" w:rsidRDefault="003116DF" w:rsidP="00CA1B13">
            <w:pPr>
              <w:kinsoku w:val="0"/>
              <w:overflowPunct w:val="0"/>
              <w:ind w:right="3385"/>
              <w:textAlignment w:val="baseline"/>
              <w:rPr>
                <w:rFonts w:ascii="Calibri" w:hAnsi="Calibri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116DF" w:rsidRPr="003116DF" w:rsidTr="00CA1B13">
        <w:tc>
          <w:tcPr>
            <w:tcW w:w="3714" w:type="dxa"/>
            <w:shd w:val="clear" w:color="auto" w:fill="auto"/>
          </w:tcPr>
          <w:p w:rsidR="003116DF" w:rsidRPr="003116DF" w:rsidRDefault="003116DF" w:rsidP="00CA1B13">
            <w:pPr>
              <w:kinsoku w:val="0"/>
              <w:overflowPunct w:val="0"/>
              <w:textAlignment w:val="baseline"/>
              <w:rPr>
                <w:rFonts w:ascii="Calibri" w:hAnsi="Calibri" w:cs="Arial"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color w:val="000000" w:themeColor="text1"/>
                <w:sz w:val="24"/>
                <w:szCs w:val="24"/>
              </w:rPr>
              <w:t>Zakup biletu w automacie lub przez Internet ww.bahn.de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151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33,0 €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93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56,0 €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151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25,0 €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kinsoku w:val="0"/>
              <w:overflowPunct w:val="0"/>
              <w:ind w:right="-93"/>
              <w:jc w:val="center"/>
              <w:textAlignment w:val="baseline"/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b/>
                <w:color w:val="000000" w:themeColor="text1"/>
                <w:spacing w:val="-1"/>
                <w:sz w:val="24"/>
                <w:szCs w:val="24"/>
              </w:rPr>
              <w:t>48,0 €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23,0 €</w:t>
            </w:r>
          </w:p>
        </w:tc>
      </w:tr>
      <w:tr w:rsidR="003116DF" w:rsidRPr="003116DF" w:rsidTr="00CA1B13">
        <w:tc>
          <w:tcPr>
            <w:tcW w:w="3714" w:type="dxa"/>
            <w:shd w:val="clear" w:color="auto" w:fill="auto"/>
          </w:tcPr>
          <w:p w:rsidR="003116DF" w:rsidRPr="003116DF" w:rsidRDefault="003116DF" w:rsidP="00CA1B13">
            <w:pPr>
              <w:kinsoku w:val="0"/>
              <w:overflowPunct w:val="0"/>
              <w:ind w:right="-108"/>
              <w:textAlignment w:val="baseline"/>
              <w:rPr>
                <w:rFonts w:ascii="Calibri" w:hAnsi="Calibri" w:cs="Arial"/>
                <w:color w:val="000000" w:themeColor="text1"/>
                <w:spacing w:val="-1"/>
                <w:sz w:val="24"/>
                <w:szCs w:val="24"/>
              </w:rPr>
            </w:pPr>
            <w:r w:rsidRPr="003116DF">
              <w:rPr>
                <w:rFonts w:ascii="Calibri" w:hAnsi="Calibri" w:cs="Arial"/>
                <w:color w:val="000000" w:themeColor="text1"/>
                <w:sz w:val="24"/>
                <w:szCs w:val="24"/>
              </w:rPr>
              <w:t>Zakup biletu w kasie (z wyjątkiem zakupu w pociągu)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35,0€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58,0 €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27,0 €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50,0 €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23,0 €</w:t>
            </w:r>
          </w:p>
        </w:tc>
      </w:tr>
      <w:tr w:rsidR="003116DF" w:rsidRPr="003116DF" w:rsidTr="00CA1B13">
        <w:tc>
          <w:tcPr>
            <w:tcW w:w="3714" w:type="dxa"/>
            <w:shd w:val="clear" w:color="auto" w:fill="auto"/>
          </w:tcPr>
          <w:p w:rsidR="003116DF" w:rsidRPr="003116DF" w:rsidRDefault="003116DF" w:rsidP="00CA1B13">
            <w:pPr>
              <w:kinsoku w:val="0"/>
              <w:overflowPunct w:val="0"/>
              <w:spacing w:after="0" w:line="240" w:lineRule="exact"/>
              <w:ind w:right="-119"/>
              <w:textAlignment w:val="baseline"/>
              <w:rPr>
                <w:rFonts w:ascii="Calibri" w:hAnsi="Calibri" w:cs="Arial"/>
                <w:i/>
                <w:color w:val="000000" w:themeColor="text1"/>
                <w:sz w:val="24"/>
                <w:szCs w:val="24"/>
                <w:u w:val="single"/>
              </w:rPr>
            </w:pPr>
            <w:r w:rsidRPr="003116DF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Zakup biletu w pociągu lokalnym /regionalnym, o ile sprzedaż taka jest prowadzona </w:t>
            </w:r>
            <w:r w:rsidRPr="003116DF">
              <w:rPr>
                <w:rFonts w:ascii="Calibri" w:hAnsi="Calibri" w:cs="Arial"/>
                <w:color w:val="000000" w:themeColor="text1"/>
                <w:sz w:val="24"/>
                <w:szCs w:val="24"/>
                <w:vertAlign w:val="superscript"/>
              </w:rPr>
              <w:t xml:space="preserve">1)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36,3 €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61,6 €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27,5 €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52,8 €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16DF" w:rsidRPr="003116DF" w:rsidRDefault="003116DF" w:rsidP="00CA1B13">
            <w:pPr>
              <w:pStyle w:val="Bezodstpw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16DF">
              <w:rPr>
                <w:b/>
                <w:color w:val="000000" w:themeColor="text1"/>
                <w:sz w:val="24"/>
                <w:szCs w:val="24"/>
              </w:rPr>
              <w:t>25,3 €</w:t>
            </w:r>
          </w:p>
        </w:tc>
      </w:tr>
    </w:tbl>
    <w:p w:rsidR="003116DF" w:rsidRPr="003116DF" w:rsidRDefault="003116DF" w:rsidP="003116DF">
      <w:pPr>
        <w:pStyle w:val="Akapitzlist"/>
        <w:numPr>
          <w:ilvl w:val="0"/>
          <w:numId w:val="7"/>
        </w:numPr>
        <w:kinsoku w:val="0"/>
        <w:overflowPunct w:val="0"/>
        <w:spacing w:after="86" w:line="20" w:lineRule="exact"/>
        <w:textAlignment w:val="baseline"/>
        <w:rPr>
          <w:rFonts w:cstheme="minorHAnsi"/>
          <w:color w:val="000000" w:themeColor="text1"/>
          <w:sz w:val="40"/>
          <w:szCs w:val="40"/>
        </w:rPr>
      </w:pPr>
    </w:p>
    <w:p w:rsidR="003116DF" w:rsidRPr="003116DF" w:rsidRDefault="003116DF" w:rsidP="003116DF">
      <w:pPr>
        <w:widowControl w:val="0"/>
        <w:kinsoku w:val="0"/>
        <w:overflowPunct w:val="0"/>
        <w:spacing w:before="0" w:after="0" w:line="240" w:lineRule="exact"/>
        <w:ind w:left="1276" w:right="-119" w:hanging="283"/>
        <w:textAlignment w:val="baseline"/>
        <w:rPr>
          <w:rFonts w:ascii="Calibri" w:hAnsi="Calibri" w:cs="Arial"/>
          <w:color w:val="000000" w:themeColor="text1"/>
        </w:rPr>
      </w:pPr>
      <w:r w:rsidRPr="003116DF">
        <w:rPr>
          <w:rFonts w:ascii="Calibri" w:hAnsi="Calibri" w:cs="Calibri"/>
          <w:color w:val="000000" w:themeColor="text1"/>
          <w:vertAlign w:val="superscript"/>
        </w:rPr>
        <w:t>1)</w:t>
      </w:r>
      <w:r w:rsidRPr="003116DF">
        <w:rPr>
          <w:color w:val="000000" w:themeColor="text1"/>
        </w:rPr>
        <w:t> </w:t>
      </w:r>
      <w:r w:rsidRPr="003116DF">
        <w:rPr>
          <w:rFonts w:ascii="Calibri" w:hAnsi="Calibri" w:cs="Calibri"/>
          <w:color w:val="000000" w:themeColor="text1"/>
        </w:rPr>
        <w:t>jeśli na danym dworcu</w:t>
      </w:r>
      <w:r w:rsidRPr="003116DF">
        <w:rPr>
          <w:rFonts w:ascii="Calibri" w:hAnsi="Calibri" w:cs="Arial"/>
          <w:color w:val="000000" w:themeColor="text1"/>
        </w:rPr>
        <w:t xml:space="preserve"> kolejowym kasy biletowe są zamknięte oraz brak jest automatów biletowych, bilet na przejazd jest wydawany w pociągu w tej samej cenie co w automacie biletowym</w:t>
      </w:r>
    </w:p>
    <w:p w:rsidR="003116DF" w:rsidRPr="003116DF" w:rsidRDefault="003116DF" w:rsidP="003116DF">
      <w:pPr>
        <w:kinsoku w:val="0"/>
        <w:overflowPunct w:val="0"/>
        <w:spacing w:after="0" w:line="20" w:lineRule="exact"/>
        <w:ind w:left="1276" w:hanging="283"/>
        <w:textAlignment w:val="baseline"/>
        <w:rPr>
          <w:rFonts w:ascii="Calibri" w:hAnsi="Calibri" w:cs="Calibri"/>
          <w:color w:val="000000" w:themeColor="text1"/>
          <w:sz w:val="24"/>
          <w:szCs w:val="24"/>
        </w:rPr>
      </w:pPr>
    </w:p>
    <w:p w:rsidR="003116DF" w:rsidRPr="003116DF" w:rsidRDefault="003116DF" w:rsidP="003116DF">
      <w:pPr>
        <w:kinsoku w:val="0"/>
        <w:overflowPunct w:val="0"/>
        <w:spacing w:after="0" w:line="20" w:lineRule="exact"/>
        <w:ind w:left="701"/>
        <w:textAlignment w:val="baseline"/>
        <w:rPr>
          <w:rFonts w:ascii="Calibri" w:hAnsi="Calibri" w:cs="Arial"/>
          <w:color w:val="000000" w:themeColor="text1"/>
        </w:rPr>
      </w:pPr>
    </w:p>
    <w:p w:rsidR="003116DF" w:rsidRPr="003116DF" w:rsidRDefault="003116DF" w:rsidP="003116DF">
      <w:pPr>
        <w:kinsoku w:val="0"/>
        <w:overflowPunct w:val="0"/>
        <w:spacing w:after="0" w:line="240" w:lineRule="exact"/>
        <w:ind w:right="-119" w:firstLine="993"/>
        <w:textAlignment w:val="baseline"/>
        <w:rPr>
          <w:rFonts w:ascii="Calibri" w:hAnsi="Calibri" w:cs="Arial"/>
          <w:i/>
          <w:color w:val="000000" w:themeColor="text1"/>
          <w:sz w:val="24"/>
          <w:szCs w:val="24"/>
          <w:u w:val="single"/>
        </w:rPr>
      </w:pPr>
    </w:p>
    <w:p w:rsidR="003116DF" w:rsidRPr="003116DF" w:rsidRDefault="003116DF" w:rsidP="003116DF">
      <w:pPr>
        <w:kinsoku w:val="0"/>
        <w:overflowPunct w:val="0"/>
        <w:spacing w:after="0" w:line="240" w:lineRule="exact"/>
        <w:ind w:right="-119" w:firstLine="993"/>
        <w:textAlignment w:val="baseline"/>
        <w:rPr>
          <w:rFonts w:ascii="Calibri" w:hAnsi="Calibri" w:cs="Arial"/>
          <w:i/>
          <w:color w:val="000000" w:themeColor="text1"/>
          <w:sz w:val="24"/>
          <w:szCs w:val="24"/>
          <w:u w:val="single"/>
        </w:rPr>
      </w:pPr>
      <w:r w:rsidRPr="003116DF">
        <w:rPr>
          <w:rFonts w:ascii="Calibri" w:hAnsi="Calibri" w:cs="Arial"/>
          <w:i/>
          <w:color w:val="000000" w:themeColor="text1"/>
          <w:sz w:val="24"/>
          <w:szCs w:val="24"/>
          <w:u w:val="single"/>
        </w:rPr>
        <w:t>Uwaga:</w:t>
      </w:r>
    </w:p>
    <w:p w:rsidR="003116DF" w:rsidRPr="003116DF" w:rsidRDefault="003116DF" w:rsidP="003116DF">
      <w:pPr>
        <w:kinsoku w:val="0"/>
        <w:overflowPunct w:val="0"/>
        <w:spacing w:line="240" w:lineRule="exact"/>
        <w:ind w:left="993" w:right="-119"/>
        <w:textAlignment w:val="baseline"/>
        <w:rPr>
          <w:rFonts w:ascii="Calibri" w:hAnsi="Calibri" w:cs="Arial"/>
          <w:i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i/>
          <w:color w:val="000000" w:themeColor="text1"/>
          <w:sz w:val="24"/>
          <w:szCs w:val="24"/>
        </w:rPr>
        <w:t>Opłat za przejście z kl.2 do kl. 1 oraz opłat wg oferty „Brandenburg-Berlin-</w:t>
      </w:r>
      <w:proofErr w:type="spellStart"/>
      <w:r w:rsidRPr="003116DF">
        <w:rPr>
          <w:rFonts w:ascii="Calibri" w:hAnsi="Calibri" w:cs="Arial"/>
          <w:i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i/>
          <w:color w:val="000000" w:themeColor="text1"/>
          <w:sz w:val="24"/>
          <w:szCs w:val="24"/>
        </w:rPr>
        <w:t xml:space="preserve"> Nacht”  nie stosuje się przy sprzedaży w kasach POLREGIO.</w:t>
      </w:r>
    </w:p>
    <w:p w:rsidR="003116DF" w:rsidRPr="003116DF" w:rsidRDefault="003116DF" w:rsidP="003116DF">
      <w:pPr>
        <w:kinsoku w:val="0"/>
        <w:overflowPunct w:val="0"/>
        <w:spacing w:before="253" w:line="240" w:lineRule="exact"/>
        <w:ind w:left="993" w:right="22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4.1.2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ab/>
        <w:t>Ze szczególnych okazji, bilet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Nacht może zostać wydany bezpłatnie. Jest on wtedy oznaczony jako „bezpłatny bilet na przejazd” („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unverkäuflicher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Freifahrtschein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”).</w:t>
      </w:r>
    </w:p>
    <w:p w:rsidR="003116DF" w:rsidRPr="003116DF" w:rsidRDefault="003116DF" w:rsidP="003116DF">
      <w:pPr>
        <w:tabs>
          <w:tab w:val="left" w:pos="993"/>
        </w:tabs>
        <w:kinsoku w:val="0"/>
        <w:overflowPunct w:val="0"/>
        <w:spacing w:before="251" w:after="240" w:line="254" w:lineRule="exact"/>
        <w:ind w:left="993" w:right="161" w:hanging="567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4.1.3 </w:t>
      </w:r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Na przewóz roweru wyłącznie w obrębie jednego związku transportowego / taryfowego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ewentualnie wspólnoty transportowej, obowiązują postanowienia taryfowe danego związku transportowego / taryfowego lub wspólnoty transportowej.</w:t>
      </w:r>
    </w:p>
    <w:p w:rsidR="003116DF" w:rsidRPr="003116DF" w:rsidRDefault="003116DF" w:rsidP="003116DF">
      <w:pPr>
        <w:widowControl w:val="0"/>
        <w:numPr>
          <w:ilvl w:val="0"/>
          <w:numId w:val="9"/>
        </w:numPr>
        <w:kinsoku w:val="0"/>
        <w:overflowPunct w:val="0"/>
        <w:spacing w:before="0" w:after="0"/>
        <w:ind w:left="426" w:hanging="504"/>
        <w:textAlignment w:val="baseline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b/>
          <w:bCs/>
          <w:color w:val="000000" w:themeColor="text1"/>
          <w:sz w:val="24"/>
          <w:szCs w:val="24"/>
        </w:rPr>
        <w:t>Inne postanowienia</w:t>
      </w:r>
    </w:p>
    <w:p w:rsidR="003116DF" w:rsidRPr="003116DF" w:rsidRDefault="003116DF" w:rsidP="003116DF">
      <w:pPr>
        <w:kinsoku w:val="0"/>
        <w:overflowPunct w:val="0"/>
        <w:spacing w:line="20" w:lineRule="exact"/>
        <w:ind w:right="34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</w:p>
    <w:p w:rsidR="003116DF" w:rsidRPr="003116DF" w:rsidRDefault="003116DF" w:rsidP="003116DF">
      <w:pPr>
        <w:spacing w:after="120"/>
        <w:ind w:left="993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3116DF">
        <w:rPr>
          <w:rFonts w:ascii="Calibri" w:hAnsi="Calibri" w:cs="Calibri"/>
          <w:color w:val="000000" w:themeColor="text1"/>
          <w:sz w:val="24"/>
          <w:szCs w:val="24"/>
        </w:rPr>
        <w:t>5.1    Oferta dotyczy biletu ze znacznie obniżoną opłatą za przejazd w rozumieniu § 3 ust. 3 Regulaminu Transportu Kolejowego (EVO). W związku z tym na podstawie § 11 ust. 1  nr 1 EVO i w połączeniu     z § 11 ust. 3 EVO - nie przysługuje zwrot poniesionych kosztów  w przypadku korzystania z innego pociągu</w:t>
      </w:r>
    </w:p>
    <w:p w:rsidR="003116DF" w:rsidRPr="003116DF" w:rsidRDefault="003116DF" w:rsidP="003116DF">
      <w:pPr>
        <w:spacing w:after="120"/>
        <w:ind w:left="993" w:hanging="567"/>
        <w:rPr>
          <w:rFonts w:ascii="Calibri" w:hAnsi="Calibri" w:cs="Calibri"/>
          <w:color w:val="000000" w:themeColor="text1"/>
          <w:sz w:val="24"/>
          <w:szCs w:val="24"/>
        </w:rPr>
      </w:pPr>
      <w:r w:rsidRPr="003116DF">
        <w:rPr>
          <w:rFonts w:ascii="Calibri" w:hAnsi="Calibri" w:cs="Calibri"/>
          <w:color w:val="000000" w:themeColor="text1"/>
          <w:sz w:val="24"/>
          <w:szCs w:val="24"/>
        </w:rPr>
        <w:t>5.2     W przypadku roszczeń o odszkodowania wynikające z art. 19 rozporządzenia (UE) 2021/782 należy stosować postanowienia Taryfy Niemieckiej część A pkt 8.2.4 i 8.2.6.</w:t>
      </w:r>
    </w:p>
    <w:p w:rsidR="003116DF" w:rsidRPr="003116DF" w:rsidRDefault="003116DF" w:rsidP="003116DF">
      <w:pPr>
        <w:kinsoku w:val="0"/>
        <w:overflowPunct w:val="0"/>
        <w:spacing w:before="259" w:line="252" w:lineRule="exact"/>
        <w:ind w:left="851" w:right="22" w:hanging="425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t>5.3 Na przejazdy pociągami przedsiębiorstw transportowych koncernu DB, które rozpoczynają się lub kończą poza obszarem obowiązywania biletu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</w:t>
      </w:r>
      <w:r w:rsidRPr="003116DF">
        <w:rPr>
          <w:rFonts w:ascii="Calibri" w:hAnsi="Calibri" w:cs="Arial"/>
          <w:color w:val="000000" w:themeColor="text1"/>
          <w:spacing w:val="-4"/>
          <w:sz w:val="24"/>
          <w:szCs w:val="24"/>
        </w:rPr>
        <w:t>Berlin-</w:t>
      </w:r>
      <w:proofErr w:type="spellStart"/>
      <w:r w:rsidRPr="003116DF">
        <w:rPr>
          <w:rFonts w:ascii="Calibri" w:hAnsi="Calibri" w:cs="Arial"/>
          <w:color w:val="000000" w:themeColor="text1"/>
          <w:spacing w:val="-4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pacing w:val="-4"/>
          <w:sz w:val="24"/>
          <w:szCs w:val="24"/>
        </w:rPr>
        <w:t xml:space="preserve"> Nacht, wymagane są dodatkowe bilety na przejazd do pierwszej, względnie od ostatniej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stacji wg rozkładu jazdy, od/do której przejazd odbywa się na obszarze ważności biletu Brandenburg-Berlin-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>/ Brandenburg-</w:t>
      </w:r>
      <w:r w:rsidRPr="003116DF">
        <w:rPr>
          <w:rFonts w:ascii="Calibri" w:hAnsi="Calibri" w:cs="Arial"/>
          <w:color w:val="000000" w:themeColor="text1"/>
          <w:spacing w:val="-4"/>
          <w:sz w:val="24"/>
          <w:szCs w:val="24"/>
        </w:rPr>
        <w:t>Berlin-</w:t>
      </w:r>
      <w:proofErr w:type="spellStart"/>
      <w:r w:rsidRPr="003116DF">
        <w:rPr>
          <w:rFonts w:ascii="Calibri" w:hAnsi="Calibri" w:cs="Arial"/>
          <w:color w:val="000000" w:themeColor="text1"/>
          <w:spacing w:val="-4"/>
          <w:sz w:val="24"/>
          <w:szCs w:val="24"/>
        </w:rPr>
        <w:t>Ticket</w:t>
      </w:r>
      <w:proofErr w:type="spellEnd"/>
      <w:r w:rsidRPr="003116DF">
        <w:rPr>
          <w:rFonts w:ascii="Calibri" w:hAnsi="Calibri" w:cs="Arial"/>
          <w:color w:val="000000" w:themeColor="text1"/>
          <w:spacing w:val="-4"/>
          <w:sz w:val="24"/>
          <w:szCs w:val="24"/>
        </w:rPr>
        <w:t xml:space="preserve"> Nacht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3116DF" w:rsidRPr="003116DF" w:rsidRDefault="003116DF" w:rsidP="003116DF">
      <w:pPr>
        <w:kinsoku w:val="0"/>
        <w:overflowPunct w:val="0"/>
        <w:spacing w:before="117"/>
        <w:ind w:left="851" w:right="22"/>
        <w:jc w:val="both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z w:val="24"/>
          <w:szCs w:val="24"/>
        </w:rPr>
        <w:lastRenderedPageBreak/>
        <w:t xml:space="preserve">Jednakże istnieje możliwość łączenia biletów regionalnych </w:t>
      </w:r>
      <w:proofErr w:type="spellStart"/>
      <w:r w:rsidRPr="003116DF">
        <w:rPr>
          <w:rFonts w:ascii="Calibri" w:hAnsi="Calibri" w:cs="Arial"/>
          <w:color w:val="000000" w:themeColor="text1"/>
          <w:sz w:val="24"/>
          <w:szCs w:val="24"/>
        </w:rPr>
        <w:t>Länder-Ticket</w:t>
      </w:r>
      <w:proofErr w:type="spellEnd"/>
      <w:r w:rsidRPr="003116DF">
        <w:rPr>
          <w:rFonts w:ascii="Calibri" w:hAnsi="Calibri" w:cs="Arial"/>
          <w:color w:val="000000" w:themeColor="text1"/>
          <w:sz w:val="24"/>
          <w:szCs w:val="24"/>
        </w:rPr>
        <w:t xml:space="preserve"> sąsiadujących landów przy przekraczaniu ich granicy, bez potrzeby zakupu dodatkowych biletów na przejazd na granicznych odcinkach obu landów.</w:t>
      </w:r>
    </w:p>
    <w:p w:rsidR="003116DF" w:rsidRPr="003116DF" w:rsidRDefault="003116DF" w:rsidP="003116DF">
      <w:pPr>
        <w:kinsoku w:val="0"/>
        <w:overflowPunct w:val="0"/>
        <w:spacing w:before="112"/>
        <w:ind w:left="851"/>
        <w:textAlignment w:val="baseline"/>
        <w:rPr>
          <w:rFonts w:ascii="Calibri" w:hAnsi="Calibri" w:cs="Arial"/>
          <w:color w:val="000000" w:themeColor="text1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Do biletów regionalnych sąsiadujących landów (</w:t>
      </w:r>
      <w:proofErr w:type="spellStart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>Länder-Ticket</w:t>
      </w:r>
      <w:proofErr w:type="spellEnd"/>
      <w:r w:rsidRPr="003116DF">
        <w:rPr>
          <w:rFonts w:ascii="Calibri" w:hAnsi="Calibri" w:cs="Arial"/>
          <w:color w:val="000000" w:themeColor="text1"/>
          <w:spacing w:val="-2"/>
          <w:sz w:val="24"/>
          <w:szCs w:val="24"/>
        </w:rPr>
        <w:t xml:space="preserve">) w rozumieniu niniejszych </w:t>
      </w:r>
      <w:r w:rsidRPr="003116DF">
        <w:rPr>
          <w:rFonts w:ascii="Calibri" w:hAnsi="Calibri" w:cs="Arial"/>
          <w:color w:val="000000" w:themeColor="text1"/>
          <w:sz w:val="24"/>
          <w:szCs w:val="24"/>
        </w:rPr>
        <w:t>przepisów należą następujące bilety:</w:t>
      </w:r>
    </w:p>
    <w:p w:rsidR="003116DF" w:rsidRPr="003116DF" w:rsidRDefault="003116DF" w:rsidP="003116DF">
      <w:pPr>
        <w:kinsoku w:val="0"/>
        <w:overflowPunct w:val="0"/>
        <w:ind w:left="1134" w:hanging="283"/>
        <w:textAlignment w:val="baseline"/>
        <w:rPr>
          <w:rFonts w:ascii="Calibri" w:hAnsi="Calibri" w:cs="Arial"/>
          <w:color w:val="000000" w:themeColor="text1"/>
          <w:spacing w:val="7"/>
          <w:sz w:val="24"/>
          <w:szCs w:val="24"/>
          <w:lang w:val="de-DE"/>
        </w:rPr>
      </w:pPr>
      <w:r w:rsidRPr="003116DF">
        <w:rPr>
          <w:rFonts w:ascii="Calibri" w:hAnsi="Calibri" w:cs="Arial"/>
          <w:color w:val="000000" w:themeColor="text1"/>
          <w:spacing w:val="7"/>
          <w:sz w:val="24"/>
          <w:szCs w:val="24"/>
          <w:lang w:val="de-DE"/>
        </w:rPr>
        <w:t>-</w:t>
      </w:r>
      <w:r w:rsidRPr="003116DF">
        <w:rPr>
          <w:rFonts w:ascii="Calibri" w:hAnsi="Calibri" w:cs="Arial"/>
          <w:color w:val="000000" w:themeColor="text1"/>
          <w:spacing w:val="7"/>
          <w:sz w:val="24"/>
          <w:szCs w:val="24"/>
          <w:lang w:val="de-DE"/>
        </w:rPr>
        <w:tab/>
        <w:t>Mecklenburg-Vorpommern-Ticket</w:t>
      </w:r>
    </w:p>
    <w:p w:rsidR="003116DF" w:rsidRPr="003116DF" w:rsidRDefault="003116DF" w:rsidP="003116DF">
      <w:pPr>
        <w:kinsoku w:val="0"/>
        <w:overflowPunct w:val="0"/>
        <w:ind w:left="1134" w:hanging="283"/>
        <w:textAlignment w:val="baseline"/>
        <w:rPr>
          <w:rFonts w:ascii="Calibri" w:hAnsi="Calibri" w:cs="Arial"/>
          <w:color w:val="000000" w:themeColor="text1"/>
          <w:spacing w:val="13"/>
          <w:sz w:val="24"/>
          <w:szCs w:val="24"/>
          <w:lang w:val="de-DE"/>
        </w:rPr>
      </w:pPr>
      <w:r w:rsidRPr="003116DF">
        <w:rPr>
          <w:rFonts w:ascii="Calibri" w:hAnsi="Calibri" w:cs="Arial"/>
          <w:color w:val="000000" w:themeColor="text1"/>
          <w:spacing w:val="13"/>
          <w:sz w:val="24"/>
          <w:szCs w:val="24"/>
          <w:lang w:val="de-DE"/>
        </w:rPr>
        <w:t>-</w:t>
      </w:r>
      <w:r w:rsidRPr="003116DF">
        <w:rPr>
          <w:rFonts w:ascii="Calibri" w:hAnsi="Calibri" w:cs="Arial"/>
          <w:color w:val="000000" w:themeColor="text1"/>
          <w:spacing w:val="13"/>
          <w:sz w:val="24"/>
          <w:szCs w:val="24"/>
          <w:lang w:val="de-DE"/>
        </w:rPr>
        <w:tab/>
        <w:t>Sachsen-Ticket</w:t>
      </w:r>
    </w:p>
    <w:p w:rsidR="003116DF" w:rsidRPr="003116DF" w:rsidRDefault="003116DF" w:rsidP="003116DF">
      <w:pPr>
        <w:kinsoku w:val="0"/>
        <w:overflowPunct w:val="0"/>
        <w:ind w:left="1134" w:hanging="283"/>
        <w:textAlignment w:val="baseline"/>
        <w:rPr>
          <w:rFonts w:ascii="Calibri" w:hAnsi="Calibri" w:cs="Arial"/>
          <w:color w:val="000000" w:themeColor="text1"/>
          <w:spacing w:val="9"/>
          <w:sz w:val="24"/>
          <w:szCs w:val="24"/>
          <w:lang w:val="de-DE"/>
        </w:rPr>
      </w:pPr>
      <w:r w:rsidRPr="003116DF">
        <w:rPr>
          <w:rFonts w:ascii="Calibri" w:hAnsi="Calibri" w:cs="Arial"/>
          <w:color w:val="000000" w:themeColor="text1"/>
          <w:spacing w:val="9"/>
          <w:sz w:val="24"/>
          <w:szCs w:val="24"/>
          <w:lang w:val="de-DE"/>
        </w:rPr>
        <w:t>-</w:t>
      </w:r>
      <w:r w:rsidRPr="003116DF">
        <w:rPr>
          <w:rFonts w:ascii="Calibri" w:hAnsi="Calibri" w:cs="Arial"/>
          <w:color w:val="000000" w:themeColor="text1"/>
          <w:spacing w:val="9"/>
          <w:sz w:val="24"/>
          <w:szCs w:val="24"/>
          <w:lang w:val="de-DE"/>
        </w:rPr>
        <w:tab/>
        <w:t>Sachsen-Böhmen-Ticket</w:t>
      </w:r>
    </w:p>
    <w:p w:rsidR="003116DF" w:rsidRPr="003116DF" w:rsidRDefault="003116DF" w:rsidP="003116DF">
      <w:pPr>
        <w:kinsoku w:val="0"/>
        <w:overflowPunct w:val="0"/>
        <w:ind w:left="1134" w:hanging="283"/>
        <w:textAlignment w:val="baseline"/>
        <w:rPr>
          <w:rFonts w:ascii="Calibri" w:hAnsi="Calibri" w:cs="Arial"/>
          <w:color w:val="000000" w:themeColor="text1"/>
          <w:spacing w:val="9"/>
          <w:sz w:val="24"/>
          <w:szCs w:val="24"/>
          <w:lang w:val="de-DE"/>
        </w:rPr>
      </w:pPr>
      <w:r w:rsidRPr="003116DF">
        <w:rPr>
          <w:rFonts w:ascii="Calibri" w:hAnsi="Calibri" w:cs="Arial"/>
          <w:color w:val="000000" w:themeColor="text1"/>
          <w:spacing w:val="9"/>
          <w:sz w:val="24"/>
          <w:szCs w:val="24"/>
          <w:lang w:val="de-DE"/>
        </w:rPr>
        <w:t>-</w:t>
      </w:r>
      <w:r w:rsidRPr="003116DF">
        <w:rPr>
          <w:rFonts w:ascii="Calibri" w:hAnsi="Calibri" w:cs="Arial"/>
          <w:color w:val="000000" w:themeColor="text1"/>
          <w:spacing w:val="9"/>
          <w:sz w:val="24"/>
          <w:szCs w:val="24"/>
          <w:lang w:val="de-DE"/>
        </w:rPr>
        <w:tab/>
        <w:t>Sachsen-Anhalt-Ticket</w:t>
      </w:r>
    </w:p>
    <w:p w:rsidR="003116DF" w:rsidRPr="003116DF" w:rsidRDefault="003116DF" w:rsidP="003116DF">
      <w:pPr>
        <w:kinsoku w:val="0"/>
        <w:overflowPunct w:val="0"/>
        <w:ind w:left="1134" w:hanging="283"/>
        <w:textAlignment w:val="baseline"/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</w:pPr>
      <w:r w:rsidRPr="003116DF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>-</w:t>
      </w:r>
      <w:r w:rsidRPr="003116DF">
        <w:rPr>
          <w:rFonts w:ascii="Calibri" w:hAnsi="Calibri" w:cs="Arial"/>
          <w:color w:val="000000" w:themeColor="text1"/>
          <w:spacing w:val="8"/>
          <w:sz w:val="24"/>
          <w:szCs w:val="24"/>
          <w:lang w:val="de-DE"/>
        </w:rPr>
        <w:tab/>
        <w:t>Schleswig-Holstein-Ticket</w:t>
      </w:r>
    </w:p>
    <w:p w:rsidR="003116DF" w:rsidRPr="003116DF" w:rsidRDefault="003116DF" w:rsidP="003116DF">
      <w:pPr>
        <w:kinsoku w:val="0"/>
        <w:overflowPunct w:val="0"/>
        <w:spacing w:line="257" w:lineRule="exact"/>
        <w:ind w:left="1134" w:hanging="283"/>
        <w:textAlignment w:val="baseline"/>
        <w:rPr>
          <w:rFonts w:ascii="Calibri" w:hAnsi="Calibri" w:cs="Arial"/>
          <w:color w:val="000000" w:themeColor="text1"/>
          <w:spacing w:val="12"/>
          <w:sz w:val="24"/>
          <w:szCs w:val="24"/>
        </w:rPr>
      </w:pPr>
      <w:r w:rsidRPr="003116DF">
        <w:rPr>
          <w:rFonts w:ascii="Calibri" w:hAnsi="Calibri" w:cs="Arial"/>
          <w:color w:val="000000" w:themeColor="text1"/>
          <w:spacing w:val="12"/>
          <w:sz w:val="24"/>
          <w:szCs w:val="24"/>
        </w:rPr>
        <w:t>-</w:t>
      </w:r>
      <w:r w:rsidRPr="003116DF">
        <w:rPr>
          <w:rFonts w:ascii="Calibri" w:hAnsi="Calibri" w:cs="Arial"/>
          <w:color w:val="000000" w:themeColor="text1"/>
          <w:spacing w:val="12"/>
          <w:sz w:val="24"/>
          <w:szCs w:val="24"/>
        </w:rPr>
        <w:tab/>
      </w:r>
      <w:proofErr w:type="spellStart"/>
      <w:r w:rsidRPr="003116DF">
        <w:rPr>
          <w:rFonts w:ascii="Calibri" w:hAnsi="Calibri" w:cs="Arial"/>
          <w:color w:val="000000" w:themeColor="text1"/>
          <w:spacing w:val="12"/>
          <w:sz w:val="24"/>
          <w:szCs w:val="24"/>
        </w:rPr>
        <w:t>Thüringen-Ticket</w:t>
      </w:r>
      <w:proofErr w:type="spellEnd"/>
    </w:p>
    <w:p w:rsidR="003116DF" w:rsidRPr="003116DF" w:rsidRDefault="003116DF" w:rsidP="003116DF">
      <w:pPr>
        <w:spacing w:before="0" w:after="0" w:line="240" w:lineRule="auto"/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3116DF" w:rsidRPr="003116DF" w:rsidRDefault="003116DF" w:rsidP="003116DF">
      <w:pPr>
        <w:widowControl w:val="0"/>
        <w:tabs>
          <w:tab w:val="left" w:pos="993"/>
        </w:tabs>
        <w:kinsoku w:val="0"/>
        <w:overflowPunct w:val="0"/>
        <w:spacing w:before="0" w:after="0"/>
        <w:ind w:left="993" w:hanging="567"/>
        <w:jc w:val="both"/>
        <w:textAlignment w:val="baseline"/>
        <w:rPr>
          <w:rFonts w:eastAsia="Times New Roman" w:cs="Arial"/>
          <w:color w:val="000000" w:themeColor="text1"/>
          <w:sz w:val="8"/>
          <w:szCs w:val="8"/>
          <w:lang w:eastAsia="de-DE"/>
        </w:rPr>
      </w:pPr>
    </w:p>
    <w:p w:rsidR="00454F60" w:rsidRPr="003116DF" w:rsidRDefault="00454F60">
      <w:pPr>
        <w:rPr>
          <w:color w:val="000000" w:themeColor="text1"/>
        </w:rPr>
      </w:pPr>
    </w:p>
    <w:sectPr w:rsidR="00454F60" w:rsidRPr="003116DF" w:rsidSect="0064773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B Office">
    <w:altName w:val="Arial"/>
    <w:charset w:val="00"/>
    <w:family w:val="swiss"/>
    <w:pitch w:val="variable"/>
    <w:sig w:usb0="A00000AF" w:usb1="10002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886"/>
    <w:multiLevelType w:val="hybridMultilevel"/>
    <w:tmpl w:val="9598717A"/>
    <w:lvl w:ilvl="0" w:tplc="CBFC4210">
      <w:start w:val="1"/>
      <w:numFmt w:val="decimal"/>
      <w:lvlText w:val="%1)"/>
      <w:lvlJc w:val="left"/>
      <w:pPr>
        <w:ind w:left="1353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175BFC"/>
    <w:multiLevelType w:val="multilevel"/>
    <w:tmpl w:val="85EE73B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DB Office" w:hAnsi="DB Office" w:cs="DB Office"/>
        <w:b/>
        <w:bCs/>
        <w:snapToGrid/>
        <w:spacing w:val="-2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6132DF1"/>
    <w:multiLevelType w:val="multilevel"/>
    <w:tmpl w:val="68C61598"/>
    <w:lvl w:ilvl="0">
      <w:start w:val="4"/>
      <w:numFmt w:val="decimal"/>
      <w:lvlText w:val="%1."/>
      <w:lvlJc w:val="left"/>
      <w:pPr>
        <w:tabs>
          <w:tab w:val="num" w:pos="720"/>
        </w:tabs>
      </w:pPr>
      <w:rPr>
        <w:rFonts w:ascii="DB Office" w:hAnsi="DB Office" w:cs="DB Office"/>
        <w:b/>
        <w:bCs/>
        <w:snapToGrid/>
        <w:spacing w:val="-1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202963"/>
    <w:multiLevelType w:val="hybridMultilevel"/>
    <w:tmpl w:val="FCB2040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4B4EF5"/>
    <w:multiLevelType w:val="multilevel"/>
    <w:tmpl w:val="86481664"/>
    <w:lvl w:ilvl="0">
      <w:start w:val="5"/>
      <w:numFmt w:val="decimal"/>
      <w:lvlText w:val="%1.0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5" w15:restartNumberingAfterBreak="0">
    <w:nsid w:val="26AE2646"/>
    <w:multiLevelType w:val="multilevel"/>
    <w:tmpl w:val="EED61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9B5CCE"/>
    <w:multiLevelType w:val="hybridMultilevel"/>
    <w:tmpl w:val="3244A8A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596508"/>
    <w:multiLevelType w:val="hybridMultilevel"/>
    <w:tmpl w:val="50C4C63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BD0002C"/>
    <w:multiLevelType w:val="hybridMultilevel"/>
    <w:tmpl w:val="4592479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8A1E4C5E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DF"/>
    <w:rsid w:val="00142FA3"/>
    <w:rsid w:val="003116DF"/>
    <w:rsid w:val="00446D79"/>
    <w:rsid w:val="00454F60"/>
    <w:rsid w:val="00647737"/>
    <w:rsid w:val="00B3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2121"/>
  <w15:chartTrackingRefBased/>
  <w15:docId w15:val="{4712086B-0B87-4E50-AEEA-B06239B4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6DF"/>
    <w:pPr>
      <w:spacing w:before="60" w:after="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6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16DF"/>
    <w:rPr>
      <w:color w:val="0563C1" w:themeColor="hyperlink"/>
      <w:u w:val="single"/>
    </w:rPr>
  </w:style>
  <w:style w:type="paragraph" w:customStyle="1" w:styleId="Bezodstpw2">
    <w:name w:val="Bez odstępów2"/>
    <w:qFormat/>
    <w:rsid w:val="003116D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hn.de/a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Szczepański</dc:creator>
  <cp:keywords/>
  <dc:description/>
  <cp:lastModifiedBy>Dariusz Szczepański</cp:lastModifiedBy>
  <cp:revision>4</cp:revision>
  <dcterms:created xsi:type="dcterms:W3CDTF">2024-10-03T09:32:00Z</dcterms:created>
  <dcterms:modified xsi:type="dcterms:W3CDTF">2024-10-03T10:45:00Z</dcterms:modified>
</cp:coreProperties>
</file>